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1C" w:rsidRDefault="00C9231C" w:rsidP="00C9231C">
      <w:pPr>
        <w:ind w:left="708"/>
        <w:jc w:val="both"/>
        <w:rPr>
          <w:rFonts w:ascii="Times New Roman" w:hAnsi="Times New Roman" w:cs="Times New Roman"/>
          <w:sz w:val="32"/>
          <w:szCs w:val="32"/>
        </w:rPr>
      </w:pPr>
      <w:r w:rsidRPr="00C9231C">
        <w:rPr>
          <w:rFonts w:ascii="Times New Roman" w:hAnsi="Times New Roman" w:cs="Times New Roman"/>
          <w:sz w:val="32"/>
          <w:szCs w:val="32"/>
        </w:rPr>
        <w:t xml:space="preserve">OBRAZLOŽENJE POLUGODIŠNJEG IZVRŠENJA </w:t>
      </w:r>
      <w:r>
        <w:rPr>
          <w:rFonts w:ascii="Times New Roman" w:hAnsi="Times New Roman" w:cs="Times New Roman"/>
          <w:sz w:val="32"/>
          <w:szCs w:val="32"/>
        </w:rPr>
        <w:t xml:space="preserve">                    </w:t>
      </w:r>
      <w:r w:rsidRPr="00C9231C">
        <w:rPr>
          <w:rFonts w:ascii="Times New Roman" w:hAnsi="Times New Roman" w:cs="Times New Roman"/>
          <w:sz w:val="32"/>
          <w:szCs w:val="32"/>
        </w:rPr>
        <w:t xml:space="preserve">FINANCIJSKOG PLANA ZA RAZDOBLJE </w:t>
      </w:r>
    </w:p>
    <w:p w:rsidR="00163F9D" w:rsidRPr="00C9231C" w:rsidRDefault="00C9231C" w:rsidP="00C9231C">
      <w:pPr>
        <w:ind w:left="1416" w:firstLine="708"/>
        <w:rPr>
          <w:rFonts w:ascii="Times New Roman" w:hAnsi="Times New Roman" w:cs="Times New Roman"/>
          <w:sz w:val="32"/>
          <w:szCs w:val="32"/>
        </w:rPr>
      </w:pPr>
      <w:r w:rsidRPr="00C9231C">
        <w:rPr>
          <w:rFonts w:ascii="Times New Roman" w:hAnsi="Times New Roman" w:cs="Times New Roman"/>
          <w:sz w:val="32"/>
          <w:szCs w:val="32"/>
        </w:rPr>
        <w:t xml:space="preserve">01.01.2023. – 30.06.2023. GODINE </w:t>
      </w:r>
    </w:p>
    <w:p w:rsidR="00C9231C" w:rsidRDefault="00C9231C"/>
    <w:p w:rsidR="00C9231C" w:rsidRDefault="00C9231C">
      <w:pPr>
        <w:rPr>
          <w:rFonts w:ascii="Times New Roman" w:hAnsi="Times New Roman" w:cs="Times New Roman"/>
          <w:sz w:val="24"/>
          <w:szCs w:val="24"/>
        </w:rPr>
      </w:pPr>
      <w:r>
        <w:rPr>
          <w:rFonts w:ascii="Times New Roman" w:hAnsi="Times New Roman" w:cs="Times New Roman"/>
          <w:sz w:val="24"/>
          <w:szCs w:val="24"/>
        </w:rPr>
        <w:t xml:space="preserve">OPĆI DIO PRIHODA </w:t>
      </w:r>
    </w:p>
    <w:p w:rsidR="000C5775" w:rsidRDefault="000C5775">
      <w:pPr>
        <w:rPr>
          <w:rFonts w:ascii="Times New Roman" w:hAnsi="Times New Roman" w:cs="Times New Roman"/>
          <w:sz w:val="24"/>
          <w:szCs w:val="24"/>
        </w:rPr>
      </w:pPr>
      <w:r>
        <w:rPr>
          <w:rFonts w:ascii="Times New Roman" w:hAnsi="Times New Roman" w:cs="Times New Roman"/>
          <w:sz w:val="24"/>
          <w:szCs w:val="24"/>
        </w:rPr>
        <w:t xml:space="preserve">PRIHODI POSLOVANJA </w:t>
      </w:r>
    </w:p>
    <w:p w:rsidR="00C9231C" w:rsidRDefault="000C5775">
      <w:pPr>
        <w:rPr>
          <w:rFonts w:ascii="Times New Roman" w:hAnsi="Times New Roman" w:cs="Times New Roman"/>
          <w:sz w:val="24"/>
          <w:szCs w:val="24"/>
        </w:rPr>
      </w:pPr>
      <w:r>
        <w:rPr>
          <w:rFonts w:ascii="Times New Roman" w:hAnsi="Times New Roman" w:cs="Times New Roman"/>
          <w:sz w:val="24"/>
          <w:szCs w:val="24"/>
        </w:rPr>
        <w:t xml:space="preserve">Osnovna škola Donji Lapac u naslovu navedenom razdoblju ostvarila je ukupno 330.769,06 eura prihoda što iznosi 52,69% od ukupnoga iznosa koji je planiran u iznosu od 627.723,28 eura. </w:t>
      </w:r>
    </w:p>
    <w:p w:rsidR="000C5775" w:rsidRDefault="000C5775">
      <w:pPr>
        <w:rPr>
          <w:rFonts w:ascii="Times New Roman" w:hAnsi="Times New Roman" w:cs="Times New Roman"/>
          <w:sz w:val="24"/>
          <w:szCs w:val="24"/>
        </w:rPr>
      </w:pPr>
      <w:r>
        <w:rPr>
          <w:rFonts w:ascii="Times New Roman" w:hAnsi="Times New Roman" w:cs="Times New Roman"/>
          <w:sz w:val="24"/>
          <w:szCs w:val="24"/>
        </w:rPr>
        <w:t xml:space="preserve">Navedeni dio je i prema očekivanju na prvo polugodište izvještavanja. </w:t>
      </w:r>
    </w:p>
    <w:p w:rsidR="000C5775" w:rsidRDefault="000C5775">
      <w:pPr>
        <w:rPr>
          <w:rFonts w:ascii="Times New Roman" w:hAnsi="Times New Roman" w:cs="Times New Roman"/>
          <w:sz w:val="24"/>
          <w:szCs w:val="24"/>
        </w:rPr>
      </w:pPr>
      <w:r w:rsidRPr="000C5775">
        <w:rPr>
          <w:rFonts w:ascii="Times New Roman" w:hAnsi="Times New Roman" w:cs="Times New Roman"/>
          <w:sz w:val="24"/>
          <w:szCs w:val="24"/>
        </w:rPr>
        <w:t>POMOĆI IZ INOZEM. I OD SUBJEKATA UNUTAR OPĆEG PRORAČU</w:t>
      </w:r>
      <w:r>
        <w:rPr>
          <w:rFonts w:ascii="Times New Roman" w:hAnsi="Times New Roman" w:cs="Times New Roman"/>
          <w:sz w:val="24"/>
          <w:szCs w:val="24"/>
        </w:rPr>
        <w:t>NA</w:t>
      </w:r>
    </w:p>
    <w:p w:rsidR="00CA3422" w:rsidRDefault="00CA3422">
      <w:pPr>
        <w:rPr>
          <w:rFonts w:ascii="Times New Roman" w:hAnsi="Times New Roman" w:cs="Times New Roman"/>
          <w:sz w:val="24"/>
          <w:szCs w:val="24"/>
        </w:rPr>
      </w:pPr>
      <w:r>
        <w:rPr>
          <w:rFonts w:ascii="Times New Roman" w:hAnsi="Times New Roman" w:cs="Times New Roman"/>
          <w:sz w:val="24"/>
          <w:szCs w:val="24"/>
        </w:rPr>
        <w:t xml:space="preserve">Navedena skupina prihoda ukupno ostvareno iznosi 259.125,95 eura što je ukupno 52,36% plana. </w:t>
      </w:r>
    </w:p>
    <w:p w:rsidR="00CA3422" w:rsidRDefault="00CA3422">
      <w:pPr>
        <w:rPr>
          <w:rFonts w:ascii="Times New Roman" w:hAnsi="Times New Roman" w:cs="Times New Roman"/>
          <w:sz w:val="24"/>
          <w:szCs w:val="24"/>
        </w:rPr>
      </w:pPr>
      <w:r>
        <w:rPr>
          <w:rFonts w:ascii="Times New Roman" w:hAnsi="Times New Roman" w:cs="Times New Roman"/>
          <w:sz w:val="24"/>
          <w:szCs w:val="24"/>
        </w:rPr>
        <w:t>Navedeni prihodi donose se na prihode od strane Općine Donji Lapac vezano uz sufinanciranje prehrane predškole i financiranje kulturnih događanja i plaće odgajatelja koji je izvodio program predškole</w:t>
      </w:r>
      <w:r w:rsidR="00317D4F">
        <w:rPr>
          <w:rFonts w:ascii="Times New Roman" w:hAnsi="Times New Roman" w:cs="Times New Roman"/>
          <w:sz w:val="24"/>
          <w:szCs w:val="24"/>
        </w:rPr>
        <w:t xml:space="preserve"> ukupno je na ovu stavku pristiglo 8.896,22 i 2.968,87 eura. </w:t>
      </w:r>
    </w:p>
    <w:p w:rsidR="00A97E66" w:rsidRDefault="00A97E66">
      <w:pPr>
        <w:rPr>
          <w:rFonts w:ascii="Times New Roman" w:hAnsi="Times New Roman" w:cs="Times New Roman"/>
          <w:sz w:val="24"/>
          <w:szCs w:val="24"/>
        </w:rPr>
      </w:pPr>
    </w:p>
    <w:p w:rsidR="00A97E66" w:rsidRDefault="00A97E66">
      <w:pPr>
        <w:rPr>
          <w:rFonts w:ascii="Times New Roman" w:hAnsi="Times New Roman" w:cs="Times New Roman"/>
          <w:sz w:val="24"/>
          <w:szCs w:val="24"/>
        </w:rPr>
      </w:pPr>
      <w:r w:rsidRPr="00A97E66">
        <w:rPr>
          <w:rFonts w:ascii="Times New Roman" w:hAnsi="Times New Roman" w:cs="Times New Roman"/>
          <w:sz w:val="24"/>
          <w:szCs w:val="24"/>
        </w:rPr>
        <w:t>TEK.POMOĆI PRORAČ.KOR</w:t>
      </w:r>
      <w:r>
        <w:rPr>
          <w:rFonts w:ascii="Times New Roman" w:hAnsi="Times New Roman" w:cs="Times New Roman"/>
          <w:sz w:val="24"/>
          <w:szCs w:val="24"/>
        </w:rPr>
        <w:t>.IZ PRORAČ.KOJI IM NIJE NADLEŽAN</w:t>
      </w:r>
    </w:p>
    <w:p w:rsidR="00A97E66" w:rsidRDefault="00A97E66">
      <w:pPr>
        <w:rPr>
          <w:rFonts w:ascii="Times New Roman" w:hAnsi="Times New Roman" w:cs="Times New Roman"/>
          <w:sz w:val="24"/>
          <w:szCs w:val="24"/>
        </w:rPr>
      </w:pPr>
      <w:r>
        <w:rPr>
          <w:rFonts w:ascii="Times New Roman" w:hAnsi="Times New Roman" w:cs="Times New Roman"/>
          <w:sz w:val="24"/>
          <w:szCs w:val="24"/>
        </w:rPr>
        <w:t xml:space="preserve">Prihodi ove skupine ostvareni su u iznosu od 241.477,99 eura, što je 100% od planiranog iznosa rezulturan primarlo povećanjem plaće zaposlenika koja nisu uračunata u financijskom planu, navedena skupina prihoda ostvarena su od strane Mzo-a za isplatu plaće zaposlenika. </w:t>
      </w:r>
    </w:p>
    <w:p w:rsidR="00A97E66" w:rsidRDefault="00A97E66">
      <w:pPr>
        <w:rPr>
          <w:rFonts w:ascii="Times New Roman" w:hAnsi="Times New Roman" w:cs="Times New Roman"/>
          <w:sz w:val="24"/>
          <w:szCs w:val="24"/>
        </w:rPr>
      </w:pPr>
    </w:p>
    <w:p w:rsidR="00A97E66" w:rsidRDefault="00A97E66">
      <w:pPr>
        <w:rPr>
          <w:rFonts w:ascii="Times New Roman" w:hAnsi="Times New Roman" w:cs="Times New Roman"/>
          <w:sz w:val="24"/>
          <w:szCs w:val="24"/>
        </w:rPr>
      </w:pPr>
      <w:r w:rsidRPr="00A97E66">
        <w:rPr>
          <w:rFonts w:ascii="Times New Roman" w:hAnsi="Times New Roman" w:cs="Times New Roman"/>
          <w:sz w:val="24"/>
          <w:szCs w:val="24"/>
        </w:rPr>
        <w:t>TEK. PRIJEN. IZMEĐU PRORAČUN. KORISN.ISTOG PRORAČ.TEM.PRIJENOSA EU SRED.</w:t>
      </w:r>
    </w:p>
    <w:p w:rsidR="00A97E66" w:rsidRDefault="00A97E66">
      <w:pPr>
        <w:rPr>
          <w:rFonts w:ascii="Times New Roman" w:hAnsi="Times New Roman" w:cs="Times New Roman"/>
          <w:sz w:val="24"/>
          <w:szCs w:val="24"/>
        </w:rPr>
      </w:pPr>
      <w:r>
        <w:rPr>
          <w:rFonts w:ascii="Times New Roman" w:hAnsi="Times New Roman" w:cs="Times New Roman"/>
          <w:sz w:val="24"/>
          <w:szCs w:val="24"/>
        </w:rPr>
        <w:t xml:space="preserve">Ovi prihodi ostvareni su od strane Lsž za financiranje pomoćnika u nastavi za isplatu plaće i sheme školskog voća što je ostvarenje od 134% ukupan iznos je 5.782,87 rezultirano povćanjem plaće Pomoćnika u nastavi te je u rebalansu planirano povećanje ukupnog iznosa. </w:t>
      </w:r>
    </w:p>
    <w:p w:rsidR="00A97E66" w:rsidRDefault="00A97E66">
      <w:pPr>
        <w:rPr>
          <w:rFonts w:ascii="Times New Roman" w:hAnsi="Times New Roman" w:cs="Times New Roman"/>
          <w:sz w:val="24"/>
          <w:szCs w:val="24"/>
        </w:rPr>
      </w:pPr>
    </w:p>
    <w:p w:rsidR="00A97E66" w:rsidRDefault="006A2306">
      <w:pPr>
        <w:rPr>
          <w:rFonts w:ascii="Times New Roman" w:hAnsi="Times New Roman" w:cs="Times New Roman"/>
          <w:sz w:val="24"/>
          <w:szCs w:val="24"/>
        </w:rPr>
      </w:pPr>
      <w:r w:rsidRPr="006A2306">
        <w:rPr>
          <w:rFonts w:ascii="Times New Roman" w:hAnsi="Times New Roman" w:cs="Times New Roman"/>
          <w:sz w:val="24"/>
          <w:szCs w:val="24"/>
        </w:rPr>
        <w:t>PRIHODI OD IMOVINE</w:t>
      </w:r>
    </w:p>
    <w:p w:rsidR="003F67D9" w:rsidRDefault="006A2306">
      <w:pPr>
        <w:rPr>
          <w:rFonts w:ascii="Times New Roman" w:hAnsi="Times New Roman" w:cs="Times New Roman"/>
          <w:sz w:val="24"/>
          <w:szCs w:val="24"/>
        </w:rPr>
      </w:pPr>
      <w:r>
        <w:rPr>
          <w:rFonts w:ascii="Times New Roman" w:hAnsi="Times New Roman" w:cs="Times New Roman"/>
          <w:sz w:val="24"/>
          <w:szCs w:val="24"/>
        </w:rPr>
        <w:t xml:space="preserve">Prihodi od imovine ostvareni su ukupno u iznosu od 452,15 eura </w:t>
      </w:r>
      <w:r w:rsidR="003F67D9">
        <w:rPr>
          <w:rFonts w:ascii="Times New Roman" w:hAnsi="Times New Roman" w:cs="Times New Roman"/>
          <w:sz w:val="24"/>
          <w:szCs w:val="24"/>
        </w:rPr>
        <w:t>a odnose se na iznajmljivanje školske sportske dvorane te 0,97 centi za kamate od strane banke a vezano je uz sredstva na žiroračunu što je ostvarenje plana od 68%.</w:t>
      </w:r>
    </w:p>
    <w:p w:rsidR="003F67D9" w:rsidRDefault="003F67D9">
      <w:pPr>
        <w:rPr>
          <w:rFonts w:ascii="Times New Roman" w:hAnsi="Times New Roman" w:cs="Times New Roman"/>
          <w:sz w:val="24"/>
          <w:szCs w:val="24"/>
        </w:rPr>
      </w:pPr>
    </w:p>
    <w:p w:rsidR="003F67D9" w:rsidRDefault="003F67D9">
      <w:pPr>
        <w:rPr>
          <w:rFonts w:ascii="Times New Roman" w:hAnsi="Times New Roman" w:cs="Times New Roman"/>
          <w:sz w:val="24"/>
          <w:szCs w:val="24"/>
        </w:rPr>
      </w:pPr>
    </w:p>
    <w:p w:rsidR="003F67D9" w:rsidRDefault="003F67D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F67D9">
        <w:rPr>
          <w:rFonts w:ascii="Times New Roman" w:hAnsi="Times New Roman" w:cs="Times New Roman"/>
          <w:sz w:val="24"/>
          <w:szCs w:val="24"/>
        </w:rPr>
        <w:t>PRIH.OD UPRAVNIH I ADMIN.PRIST.,PRIS.PO POS.PROP.I NAKNAD</w:t>
      </w:r>
    </w:p>
    <w:p w:rsidR="00A97E66" w:rsidRDefault="00F54289">
      <w:pPr>
        <w:rPr>
          <w:rFonts w:ascii="Times New Roman" w:hAnsi="Times New Roman" w:cs="Times New Roman"/>
          <w:sz w:val="24"/>
          <w:szCs w:val="24"/>
        </w:rPr>
      </w:pPr>
      <w:r>
        <w:rPr>
          <w:rFonts w:ascii="Times New Roman" w:hAnsi="Times New Roman" w:cs="Times New Roman"/>
          <w:sz w:val="24"/>
          <w:szCs w:val="24"/>
        </w:rPr>
        <w:t xml:space="preserve">Navedena skupina prihoda ostvarena je u iznosu od 2.205,00 eura a odnose se na uplatu sredstava za izlet učenika koja su uplaćena prema računu te su samo evidentirana kao prihod. Ostvarenje je to od 100% jer navedena sredstva nisu bila predviđena da će se dogoditi. </w:t>
      </w:r>
    </w:p>
    <w:p w:rsidR="00F54289" w:rsidRDefault="00215BEB">
      <w:pPr>
        <w:rPr>
          <w:rFonts w:ascii="Times New Roman" w:hAnsi="Times New Roman" w:cs="Times New Roman"/>
          <w:sz w:val="24"/>
          <w:szCs w:val="24"/>
        </w:rPr>
      </w:pPr>
      <w:r w:rsidRPr="00215BEB">
        <w:rPr>
          <w:rFonts w:ascii="Times New Roman" w:hAnsi="Times New Roman" w:cs="Times New Roman"/>
          <w:sz w:val="24"/>
          <w:szCs w:val="24"/>
        </w:rPr>
        <w:t>PRIHODI IZ NADLEŽ. PRORAČ. I OD HZZO TEM.UGOVOR.OBV</w:t>
      </w:r>
    </w:p>
    <w:p w:rsidR="00215BEB" w:rsidRDefault="00215BEB">
      <w:pPr>
        <w:rPr>
          <w:rFonts w:ascii="Times New Roman" w:hAnsi="Times New Roman" w:cs="Times New Roman"/>
          <w:sz w:val="24"/>
          <w:szCs w:val="24"/>
        </w:rPr>
      </w:pPr>
      <w:r>
        <w:rPr>
          <w:rFonts w:ascii="Times New Roman" w:hAnsi="Times New Roman" w:cs="Times New Roman"/>
          <w:sz w:val="24"/>
          <w:szCs w:val="24"/>
        </w:rPr>
        <w:t xml:space="preserve">U ovoj skupini prihoda ostvareno je ukupno </w:t>
      </w:r>
      <w:r w:rsidRPr="00215BEB">
        <w:rPr>
          <w:rFonts w:ascii="Times New Roman" w:hAnsi="Times New Roman" w:cs="Times New Roman"/>
          <w:sz w:val="24"/>
          <w:szCs w:val="24"/>
        </w:rPr>
        <w:t>66</w:t>
      </w:r>
      <w:r>
        <w:rPr>
          <w:rFonts w:ascii="Times New Roman" w:hAnsi="Times New Roman" w:cs="Times New Roman"/>
          <w:sz w:val="24"/>
          <w:szCs w:val="24"/>
        </w:rPr>
        <w:t>.</w:t>
      </w:r>
      <w:r w:rsidRPr="00215BEB">
        <w:rPr>
          <w:rFonts w:ascii="Times New Roman" w:hAnsi="Times New Roman" w:cs="Times New Roman"/>
          <w:sz w:val="24"/>
          <w:szCs w:val="24"/>
        </w:rPr>
        <w:t>935,96</w:t>
      </w:r>
      <w:r>
        <w:rPr>
          <w:rFonts w:ascii="Times New Roman" w:hAnsi="Times New Roman" w:cs="Times New Roman"/>
          <w:sz w:val="24"/>
          <w:szCs w:val="24"/>
        </w:rPr>
        <w:t xml:space="preserve"> eura ovi prihodi dobiveni su od strane Lsž a odnose se na financiranje materijalnih rashoda (struja, voda, i ostali režijski troškovi također i materijal i usluge ekućeg investicijskog državanja koje su malo porasle jer je škola radila rekonstrukciju grijanja za polaznike predškole). </w:t>
      </w:r>
    </w:p>
    <w:p w:rsidR="00215BEB" w:rsidRDefault="00215BEB">
      <w:pPr>
        <w:rPr>
          <w:rFonts w:ascii="Times New Roman" w:hAnsi="Times New Roman" w:cs="Times New Roman"/>
          <w:sz w:val="24"/>
          <w:szCs w:val="24"/>
        </w:rPr>
      </w:pPr>
      <w:r>
        <w:rPr>
          <w:rFonts w:ascii="Times New Roman" w:hAnsi="Times New Roman" w:cs="Times New Roman"/>
          <w:sz w:val="24"/>
          <w:szCs w:val="24"/>
        </w:rPr>
        <w:t xml:space="preserve">Ostvarenje ovih prihoda je ukupno što je ostvarenje prema planu za ovo polugodište. </w:t>
      </w:r>
    </w:p>
    <w:p w:rsidR="00215BEB" w:rsidRDefault="00215BEB">
      <w:pPr>
        <w:rPr>
          <w:rFonts w:ascii="Times New Roman" w:hAnsi="Times New Roman" w:cs="Times New Roman"/>
          <w:sz w:val="24"/>
          <w:szCs w:val="24"/>
        </w:rPr>
      </w:pPr>
    </w:p>
    <w:p w:rsidR="00215BEB" w:rsidRDefault="00577C23">
      <w:pPr>
        <w:rPr>
          <w:rFonts w:ascii="Times New Roman" w:hAnsi="Times New Roman" w:cs="Times New Roman"/>
          <w:sz w:val="24"/>
          <w:szCs w:val="24"/>
        </w:rPr>
      </w:pPr>
      <w:r>
        <w:rPr>
          <w:rFonts w:ascii="Times New Roman" w:hAnsi="Times New Roman" w:cs="Times New Roman"/>
          <w:sz w:val="24"/>
          <w:szCs w:val="24"/>
        </w:rPr>
        <w:t xml:space="preserve">IZVRŠENJE RASHODA POSLOVANJA OD 01.01.2023. DO 30.06.2023. GODINE </w:t>
      </w:r>
    </w:p>
    <w:p w:rsidR="00577C23" w:rsidRDefault="00577C23">
      <w:pPr>
        <w:rPr>
          <w:rFonts w:ascii="Times New Roman" w:hAnsi="Times New Roman" w:cs="Times New Roman"/>
          <w:sz w:val="24"/>
          <w:szCs w:val="24"/>
        </w:rPr>
      </w:pPr>
      <w:r>
        <w:rPr>
          <w:rFonts w:ascii="Times New Roman" w:hAnsi="Times New Roman" w:cs="Times New Roman"/>
          <w:sz w:val="24"/>
          <w:szCs w:val="24"/>
        </w:rPr>
        <w:t xml:space="preserve">Ukupni rashodi poslovanja Osnovne škole Donji Lapac iznose 320.804,61 euro što čini 51,23% planiranog iznosa koji je predviđen za ukupnu godinu poslovanja 2023., a ujedno i zadovoljava 50% izvršenja proračuna za prvih šest mjeseci poslovanja. </w:t>
      </w:r>
    </w:p>
    <w:p w:rsidR="00577C23" w:rsidRDefault="00577C23">
      <w:pPr>
        <w:rPr>
          <w:rFonts w:ascii="Times New Roman" w:hAnsi="Times New Roman" w:cs="Times New Roman"/>
          <w:sz w:val="24"/>
          <w:szCs w:val="24"/>
        </w:rPr>
      </w:pPr>
      <w:r>
        <w:rPr>
          <w:rFonts w:ascii="Times New Roman" w:hAnsi="Times New Roman" w:cs="Times New Roman"/>
          <w:sz w:val="24"/>
          <w:szCs w:val="24"/>
        </w:rPr>
        <w:t xml:space="preserve">Plaće za redovan rad ukupno je ostvareno 197.987,04 eura te je ukupan ostvareno 112% rezultirano povećanjem plaće koja nije bila planirana a ostvarena je temeljem odluke Vlade i sindikata. </w:t>
      </w:r>
    </w:p>
    <w:p w:rsidR="00577C23" w:rsidRDefault="00577C23">
      <w:pPr>
        <w:rPr>
          <w:rFonts w:ascii="Times New Roman" w:hAnsi="Times New Roman" w:cs="Times New Roman"/>
          <w:sz w:val="24"/>
          <w:szCs w:val="24"/>
        </w:rPr>
      </w:pPr>
      <w:r>
        <w:rPr>
          <w:rFonts w:ascii="Times New Roman" w:hAnsi="Times New Roman" w:cs="Times New Roman"/>
          <w:sz w:val="24"/>
          <w:szCs w:val="24"/>
        </w:rPr>
        <w:t xml:space="preserve">Dobiveni prihod za financiranje istoga rashoda doznačen je od strane Ministarstva znanosti i obrazovanja, drugi dio koji se odnosi na pomoći iz inozemstva dobiven je iznos od 4.190,21 euro i 314,09 predfinanciranje za pokrivanje troškova plaće pomoćnika u nastavi koji su angažirani preko projekta. </w:t>
      </w:r>
    </w:p>
    <w:p w:rsidR="00577C23" w:rsidRDefault="00577C23">
      <w:pPr>
        <w:rPr>
          <w:rFonts w:ascii="Times New Roman" w:hAnsi="Times New Roman" w:cs="Times New Roman"/>
          <w:sz w:val="24"/>
          <w:szCs w:val="24"/>
        </w:rPr>
      </w:pPr>
    </w:p>
    <w:p w:rsidR="00C9231C" w:rsidRDefault="00577C23">
      <w:pPr>
        <w:rPr>
          <w:rFonts w:ascii="Times New Roman" w:hAnsi="Times New Roman" w:cs="Times New Roman"/>
          <w:sz w:val="24"/>
          <w:szCs w:val="24"/>
        </w:rPr>
      </w:pPr>
      <w:r>
        <w:rPr>
          <w:rFonts w:ascii="Times New Roman" w:hAnsi="Times New Roman" w:cs="Times New Roman"/>
          <w:sz w:val="24"/>
          <w:szCs w:val="24"/>
        </w:rPr>
        <w:t xml:space="preserve">Ostali rashodi za zaposlene ostvareni su u iznosu od 7.588,71 eur koji se odnose za rashode nastale za pokrivanje materijalnih prava radnika kao što su regres, otpremine, dar djeci i slično, od čega je 600,00 eura ostvareno preko projekta za isplatu regresa pomoćnika u nastavi. </w:t>
      </w:r>
    </w:p>
    <w:p w:rsidR="006D5FB3" w:rsidRDefault="00577C23">
      <w:pPr>
        <w:rPr>
          <w:rFonts w:ascii="Times New Roman" w:hAnsi="Times New Roman" w:cs="Times New Roman"/>
          <w:sz w:val="24"/>
          <w:szCs w:val="24"/>
        </w:rPr>
      </w:pPr>
      <w:r>
        <w:rPr>
          <w:rFonts w:ascii="Times New Roman" w:hAnsi="Times New Roman" w:cs="Times New Roman"/>
          <w:sz w:val="24"/>
          <w:szCs w:val="24"/>
        </w:rPr>
        <w:t>Rashodi doprinosa za obvezo zdravstveno osiguranje ostvareni su u u</w:t>
      </w:r>
      <w:r w:rsidR="006D5FB3">
        <w:rPr>
          <w:rFonts w:ascii="Times New Roman" w:hAnsi="Times New Roman" w:cs="Times New Roman"/>
          <w:sz w:val="24"/>
          <w:szCs w:val="24"/>
        </w:rPr>
        <w:t xml:space="preserve">kupnom iznosu od 32.646,42 eura gdje je ostvareno ukupno 105% rezultirano proporcionalno povećanjem plaća. Iznosi od 51,82 eura i 649,38 eura ostvareni su i isplaćeni temeljem projekta Pomoćnika u nastavi preko projekta Obrazovanje jednakih mogučnsti III. </w:t>
      </w:r>
    </w:p>
    <w:p w:rsidR="006D5FB3" w:rsidRDefault="000C155F">
      <w:pPr>
        <w:rPr>
          <w:rFonts w:ascii="Times New Roman" w:hAnsi="Times New Roman" w:cs="Times New Roman"/>
          <w:sz w:val="24"/>
          <w:szCs w:val="24"/>
        </w:rPr>
      </w:pPr>
      <w:r>
        <w:rPr>
          <w:rFonts w:ascii="Times New Roman" w:hAnsi="Times New Roman" w:cs="Times New Roman"/>
          <w:sz w:val="24"/>
          <w:szCs w:val="24"/>
        </w:rPr>
        <w:t xml:space="preserve">MATERIJALNI RASHODI </w:t>
      </w:r>
    </w:p>
    <w:p w:rsidR="000C155F" w:rsidRDefault="000C155F">
      <w:pPr>
        <w:rPr>
          <w:rFonts w:ascii="Times New Roman" w:hAnsi="Times New Roman" w:cs="Times New Roman"/>
          <w:sz w:val="24"/>
          <w:szCs w:val="24"/>
        </w:rPr>
      </w:pPr>
      <w:r>
        <w:rPr>
          <w:rFonts w:ascii="Times New Roman" w:hAnsi="Times New Roman" w:cs="Times New Roman"/>
          <w:sz w:val="24"/>
          <w:szCs w:val="24"/>
        </w:rPr>
        <w:t>Izvršenje materijalnih rashoda ost</w:t>
      </w:r>
      <w:r w:rsidR="00DB6C1A">
        <w:rPr>
          <w:rFonts w:ascii="Times New Roman" w:hAnsi="Times New Roman" w:cs="Times New Roman"/>
          <w:sz w:val="24"/>
          <w:szCs w:val="24"/>
        </w:rPr>
        <w:t>vareno je u iznosu od ukupno 54</w:t>
      </w:r>
      <w:r>
        <w:rPr>
          <w:rFonts w:ascii="Times New Roman" w:hAnsi="Times New Roman" w:cs="Times New Roman"/>
          <w:sz w:val="24"/>
          <w:szCs w:val="24"/>
        </w:rPr>
        <w:t>% navedeno povećanje za prvi šest mjeseci ostvareno je u ukupnom iznosu jer je došlo do povećanja jer su cijene svih usluga i proizvoda porasle temeljem inflacije i ostalih nepovoljnih uvjeta.</w:t>
      </w:r>
    </w:p>
    <w:p w:rsidR="000C155F" w:rsidRDefault="000C155F">
      <w:pPr>
        <w:rPr>
          <w:rFonts w:ascii="Times New Roman" w:hAnsi="Times New Roman" w:cs="Times New Roman"/>
          <w:sz w:val="24"/>
          <w:szCs w:val="24"/>
        </w:rPr>
      </w:pPr>
      <w:r>
        <w:rPr>
          <w:rFonts w:ascii="Times New Roman" w:hAnsi="Times New Roman" w:cs="Times New Roman"/>
          <w:sz w:val="24"/>
          <w:szCs w:val="24"/>
        </w:rPr>
        <w:t xml:space="preserve">Rashodi koji su nastali na izvoru 12 su financirani od strane osnivača Ličko – senjske županije. Izvor 31 su financirani od strane vlastitih prihoda koji i nisu značaji jer Oš Donji Lapac ne ostvaruje vlastite prihode gotovo ništa već se u 100% iznosu financira od strane Ministarstva i Ličko – senjske županije. </w:t>
      </w:r>
    </w:p>
    <w:p w:rsidR="000C155F" w:rsidRDefault="000C155F">
      <w:pPr>
        <w:rPr>
          <w:rFonts w:ascii="Times New Roman" w:hAnsi="Times New Roman" w:cs="Times New Roman"/>
          <w:sz w:val="24"/>
          <w:szCs w:val="24"/>
        </w:rPr>
      </w:pPr>
      <w:r>
        <w:rPr>
          <w:rFonts w:ascii="Times New Roman" w:hAnsi="Times New Roman" w:cs="Times New Roman"/>
          <w:sz w:val="24"/>
          <w:szCs w:val="24"/>
        </w:rPr>
        <w:lastRenderedPageBreak/>
        <w:t xml:space="preserve">U sljedećem razdoblju bit će potrebno pvećanje iznosa na energiji jer nam za grijanje neće biti dostata za zimsko razdoblje godine. </w:t>
      </w:r>
    </w:p>
    <w:p w:rsidR="000C155F" w:rsidRDefault="000C155F">
      <w:pPr>
        <w:rPr>
          <w:rFonts w:ascii="Times New Roman" w:hAnsi="Times New Roman" w:cs="Times New Roman"/>
          <w:sz w:val="24"/>
          <w:szCs w:val="24"/>
        </w:rPr>
      </w:pPr>
      <w:r>
        <w:rPr>
          <w:rFonts w:ascii="Times New Roman" w:hAnsi="Times New Roman" w:cs="Times New Roman"/>
          <w:sz w:val="24"/>
          <w:szCs w:val="24"/>
        </w:rPr>
        <w:t xml:space="preserve">Najveće povećanje je ostvareno na uslugama tekućeg i investicijskog održavanja zbog toga što je Oš Donji Lapac radila rekonstrukciju grijanja. </w:t>
      </w:r>
    </w:p>
    <w:p w:rsidR="000C155F" w:rsidRDefault="000C155F">
      <w:pPr>
        <w:rPr>
          <w:rFonts w:ascii="Times New Roman" w:hAnsi="Times New Roman" w:cs="Times New Roman"/>
          <w:sz w:val="24"/>
          <w:szCs w:val="24"/>
        </w:rPr>
      </w:pPr>
      <w:r>
        <w:rPr>
          <w:rFonts w:ascii="Times New Roman" w:hAnsi="Times New Roman" w:cs="Times New Roman"/>
          <w:sz w:val="24"/>
          <w:szCs w:val="24"/>
        </w:rPr>
        <w:t xml:space="preserve">Također je došlo do povećanja na računalnim uslugama prvenstveno </w:t>
      </w:r>
      <w:r w:rsidR="00DB6C1A">
        <w:rPr>
          <w:rFonts w:ascii="Times New Roman" w:hAnsi="Times New Roman" w:cs="Times New Roman"/>
          <w:sz w:val="24"/>
          <w:szCs w:val="24"/>
        </w:rPr>
        <w:t xml:space="preserve">zbog obveze uvođenja uredskog digitalnog poslovanja koje se plaća svaki mjesec. </w:t>
      </w:r>
    </w:p>
    <w:p w:rsidR="00DB6C1A" w:rsidRDefault="00DB6C1A">
      <w:pPr>
        <w:rPr>
          <w:rFonts w:ascii="Times New Roman" w:hAnsi="Times New Roman" w:cs="Times New Roman"/>
          <w:sz w:val="24"/>
          <w:szCs w:val="24"/>
        </w:rPr>
      </w:pPr>
      <w:r>
        <w:rPr>
          <w:rFonts w:ascii="Times New Roman" w:hAnsi="Times New Roman" w:cs="Times New Roman"/>
          <w:sz w:val="24"/>
          <w:szCs w:val="24"/>
        </w:rPr>
        <w:t xml:space="preserve">Ostatak troškova je ostvareno također uz povećanje zbog gore navedenih razloga. </w:t>
      </w:r>
    </w:p>
    <w:p w:rsidR="00B45124" w:rsidRDefault="00B45124">
      <w:pPr>
        <w:rPr>
          <w:rFonts w:ascii="Times New Roman" w:hAnsi="Times New Roman" w:cs="Times New Roman"/>
          <w:sz w:val="24"/>
          <w:szCs w:val="24"/>
        </w:rPr>
      </w:pPr>
      <w:r>
        <w:rPr>
          <w:rFonts w:ascii="Times New Roman" w:hAnsi="Times New Roman" w:cs="Times New Roman"/>
          <w:sz w:val="24"/>
          <w:szCs w:val="24"/>
        </w:rPr>
        <w:t>IZVRŠENJE  PREMA FUNKCIJSKOJ KLASIFIKACIJI</w:t>
      </w:r>
    </w:p>
    <w:p w:rsidR="00B45124" w:rsidRDefault="00B45124">
      <w:pPr>
        <w:rPr>
          <w:rFonts w:ascii="Times New Roman" w:hAnsi="Times New Roman" w:cs="Times New Roman"/>
          <w:sz w:val="24"/>
          <w:szCs w:val="24"/>
        </w:rPr>
      </w:pPr>
      <w:r>
        <w:rPr>
          <w:rFonts w:ascii="Times New Roman" w:hAnsi="Times New Roman" w:cs="Times New Roman"/>
          <w:sz w:val="24"/>
          <w:szCs w:val="24"/>
        </w:rPr>
        <w:t xml:space="preserve">Prema klasifikacijskoj oznaci ostvareno je ukupno prihoda 320.804,61 euro, klasifikacija je vezano uz djelatnost koju neka ustanova obavlja. </w:t>
      </w:r>
    </w:p>
    <w:p w:rsidR="00B45124" w:rsidRDefault="00B45124">
      <w:pPr>
        <w:rPr>
          <w:rFonts w:ascii="Times New Roman" w:hAnsi="Times New Roman" w:cs="Times New Roman"/>
          <w:sz w:val="24"/>
          <w:szCs w:val="24"/>
        </w:rPr>
      </w:pPr>
      <w:r>
        <w:rPr>
          <w:rFonts w:ascii="Times New Roman" w:hAnsi="Times New Roman" w:cs="Times New Roman"/>
          <w:sz w:val="24"/>
          <w:szCs w:val="24"/>
        </w:rPr>
        <w:t xml:space="preserve">REZULTAT POSLOVANJA </w:t>
      </w:r>
    </w:p>
    <w:p w:rsidR="00B45124" w:rsidRDefault="00B45124">
      <w:pPr>
        <w:rPr>
          <w:rFonts w:ascii="Times New Roman" w:hAnsi="Times New Roman" w:cs="Times New Roman"/>
          <w:sz w:val="24"/>
          <w:szCs w:val="24"/>
        </w:rPr>
      </w:pPr>
      <w:r>
        <w:rPr>
          <w:rFonts w:ascii="Times New Roman" w:hAnsi="Times New Roman" w:cs="Times New Roman"/>
          <w:sz w:val="24"/>
          <w:szCs w:val="24"/>
        </w:rPr>
        <w:t xml:space="preserve">Oš Donji Lapac ima pozitivan rezultat poslovanja, škola redvito podmiruje svoje računa, pošto škola nema prihoda da ih ostvaruje na tržištu već isključivo rashod jednako prihod koliko rashoda škola generira toliko ima i prihoda. </w:t>
      </w:r>
    </w:p>
    <w:p w:rsidR="00DB6C1A" w:rsidRDefault="00DB6C1A">
      <w:pPr>
        <w:rPr>
          <w:rFonts w:ascii="Times New Roman" w:hAnsi="Times New Roman" w:cs="Times New Roman"/>
          <w:sz w:val="24"/>
          <w:szCs w:val="24"/>
        </w:rPr>
      </w:pPr>
    </w:p>
    <w:p w:rsidR="00DB6C1A" w:rsidRDefault="00B45124">
      <w:pPr>
        <w:rPr>
          <w:rFonts w:ascii="Times New Roman" w:hAnsi="Times New Roman" w:cs="Times New Roman"/>
          <w:sz w:val="24"/>
          <w:szCs w:val="24"/>
        </w:rPr>
      </w:pPr>
      <w:r>
        <w:rPr>
          <w:rFonts w:ascii="Times New Roman" w:hAnsi="Times New Roman" w:cs="Times New Roman"/>
          <w:sz w:val="24"/>
          <w:szCs w:val="24"/>
        </w:rPr>
        <w:t xml:space="preserve">IZVRŠENJE </w:t>
      </w:r>
      <w:r w:rsidR="00362FA1">
        <w:rPr>
          <w:rFonts w:ascii="Times New Roman" w:hAnsi="Times New Roman" w:cs="Times New Roman"/>
          <w:sz w:val="24"/>
          <w:szCs w:val="24"/>
        </w:rPr>
        <w:t>PLANA POSEBNI DIO II.</w:t>
      </w:r>
    </w:p>
    <w:p w:rsidR="00362FA1" w:rsidRDefault="00362FA1">
      <w:pPr>
        <w:rPr>
          <w:rFonts w:ascii="Times New Roman" w:hAnsi="Times New Roman" w:cs="Times New Roman"/>
          <w:sz w:val="24"/>
          <w:szCs w:val="24"/>
        </w:rPr>
      </w:pPr>
      <w:r>
        <w:rPr>
          <w:rFonts w:ascii="Times New Roman" w:hAnsi="Times New Roman" w:cs="Times New Roman"/>
          <w:sz w:val="24"/>
          <w:szCs w:val="24"/>
        </w:rPr>
        <w:t>U dijelu posebnog izvršenja izvor financiranja fi 12 fond poravnavanja i dodatni udio u porezu na dohodak ostvaren je u iznosu od 50,63 %</w:t>
      </w:r>
    </w:p>
    <w:p w:rsidR="00362FA1" w:rsidRDefault="00362FA1">
      <w:pPr>
        <w:rPr>
          <w:rFonts w:ascii="Times New Roman" w:hAnsi="Times New Roman" w:cs="Times New Roman"/>
          <w:sz w:val="24"/>
          <w:szCs w:val="24"/>
        </w:rPr>
      </w:pPr>
      <w:r>
        <w:rPr>
          <w:rFonts w:ascii="Times New Roman" w:hAnsi="Times New Roman" w:cs="Times New Roman"/>
          <w:sz w:val="24"/>
          <w:szCs w:val="24"/>
        </w:rPr>
        <w:t xml:space="preserve">Materijalni rashodi ostvareni su od 51,82% u koje spadaju službena putovanja, uredski materijal i energija materijal i djelovi za tekuće inves. Održavanje, službena radna i službena zaštita odjeća i obuća, usluge telefona, komunalne usluge, zakupnine, komunalne usluge, premije osiguranja, reprezentacija i članarine. </w:t>
      </w:r>
    </w:p>
    <w:p w:rsidR="00362FA1" w:rsidRDefault="00362FA1">
      <w:pPr>
        <w:rPr>
          <w:rFonts w:ascii="Times New Roman" w:hAnsi="Times New Roman" w:cs="Times New Roman"/>
          <w:sz w:val="24"/>
          <w:szCs w:val="24"/>
        </w:rPr>
      </w:pPr>
      <w:r>
        <w:rPr>
          <w:rFonts w:ascii="Times New Roman" w:hAnsi="Times New Roman" w:cs="Times New Roman"/>
          <w:sz w:val="24"/>
          <w:szCs w:val="24"/>
        </w:rPr>
        <w:t xml:space="preserve">Financijski rashodi ostvareni su u iznosu od 51% što je i za očekivati za pola godine. </w:t>
      </w:r>
    </w:p>
    <w:p w:rsidR="00362FA1" w:rsidRDefault="00362FA1">
      <w:pPr>
        <w:rPr>
          <w:rFonts w:ascii="Times New Roman" w:hAnsi="Times New Roman" w:cs="Times New Roman"/>
          <w:sz w:val="24"/>
          <w:szCs w:val="24"/>
        </w:rPr>
      </w:pPr>
      <w:r>
        <w:rPr>
          <w:rFonts w:ascii="Times New Roman" w:hAnsi="Times New Roman" w:cs="Times New Roman"/>
          <w:sz w:val="24"/>
          <w:szCs w:val="24"/>
        </w:rPr>
        <w:t xml:space="preserve">Prijevoz učenika koji se evidentira na kontu </w:t>
      </w:r>
      <w:r w:rsidR="006D0ECC">
        <w:rPr>
          <w:rFonts w:ascii="Times New Roman" w:hAnsi="Times New Roman" w:cs="Times New Roman"/>
          <w:sz w:val="24"/>
          <w:szCs w:val="24"/>
        </w:rPr>
        <w:t xml:space="preserve">naknade građanima i kućanstvima u novcuostvareni su u iznosu od 48% </w:t>
      </w:r>
    </w:p>
    <w:p w:rsidR="006D0ECC" w:rsidRDefault="006D0ECC">
      <w:pPr>
        <w:rPr>
          <w:rFonts w:ascii="Times New Roman" w:hAnsi="Times New Roman" w:cs="Times New Roman"/>
          <w:sz w:val="24"/>
          <w:szCs w:val="24"/>
        </w:rPr>
      </w:pPr>
      <w:r>
        <w:rPr>
          <w:rFonts w:ascii="Times New Roman" w:hAnsi="Times New Roman" w:cs="Times New Roman"/>
          <w:sz w:val="24"/>
          <w:szCs w:val="24"/>
        </w:rPr>
        <w:t>Plaće za radnike financirani su od strane državnog proračuna u iznosu od 234.294,24 eura što je 50%</w:t>
      </w:r>
    </w:p>
    <w:p w:rsidR="006D0ECC" w:rsidRDefault="006D0ECC">
      <w:pPr>
        <w:rPr>
          <w:rFonts w:ascii="Times New Roman" w:hAnsi="Times New Roman" w:cs="Times New Roman"/>
          <w:sz w:val="24"/>
          <w:szCs w:val="24"/>
        </w:rPr>
      </w:pPr>
      <w:r>
        <w:rPr>
          <w:rFonts w:ascii="Times New Roman" w:hAnsi="Times New Roman" w:cs="Times New Roman"/>
          <w:sz w:val="24"/>
          <w:szCs w:val="24"/>
        </w:rPr>
        <w:t xml:space="preserve">Rashodi za prijevoz i ostali materijalni rashodi su ostvareni 55% što je i prema očekivanju. </w:t>
      </w:r>
    </w:p>
    <w:p w:rsidR="006D0ECC" w:rsidRDefault="006D0ECC">
      <w:pPr>
        <w:rPr>
          <w:rFonts w:ascii="Times New Roman" w:hAnsi="Times New Roman" w:cs="Times New Roman"/>
          <w:sz w:val="24"/>
          <w:szCs w:val="24"/>
        </w:rPr>
      </w:pPr>
      <w:r>
        <w:rPr>
          <w:rFonts w:ascii="Times New Roman" w:hAnsi="Times New Roman" w:cs="Times New Roman"/>
          <w:sz w:val="24"/>
          <w:szCs w:val="24"/>
        </w:rPr>
        <w:t xml:space="preserve">Vlastiti prihodi korisnika od 663,61 eura za podmirenje uredskog materijala ostvareni su donacijom Općine Donji Lapac za financiranje materijala za obilježavnje Dana planete Zemlje. </w:t>
      </w:r>
    </w:p>
    <w:p w:rsidR="006D0ECC" w:rsidRDefault="006D0ECC">
      <w:pPr>
        <w:rPr>
          <w:rFonts w:ascii="Times New Roman" w:hAnsi="Times New Roman" w:cs="Times New Roman"/>
          <w:sz w:val="24"/>
          <w:szCs w:val="24"/>
        </w:rPr>
      </w:pPr>
      <w:r>
        <w:rPr>
          <w:rFonts w:ascii="Times New Roman" w:hAnsi="Times New Roman" w:cs="Times New Roman"/>
          <w:sz w:val="24"/>
          <w:szCs w:val="24"/>
        </w:rPr>
        <w:t xml:space="preserve">Ostale usluge 2.205,00 eura ostvareni su uplatom roditelja za financiranje izleta učenika. Projekt sheme voća i mlijeka financiran je i nastao temeljem projekta i pomoćnika u nastavi nastali su prema potrebama nastalih računa i plaća zaposlenika 107% za pomoćnike u nastavi, obrok za se 3 ostvaren od 16% zbog toga što nije bilo isplata od strane županije za ovu godinu. </w:t>
      </w:r>
    </w:p>
    <w:p w:rsidR="006D0ECC" w:rsidRDefault="006D0ECC">
      <w:pPr>
        <w:rPr>
          <w:rFonts w:ascii="Times New Roman" w:hAnsi="Times New Roman" w:cs="Times New Roman"/>
          <w:sz w:val="24"/>
          <w:szCs w:val="24"/>
        </w:rPr>
      </w:pPr>
      <w:bookmarkStart w:id="0" w:name="_GoBack"/>
      <w:bookmarkEnd w:id="0"/>
    </w:p>
    <w:p w:rsidR="00AE000D" w:rsidRPr="00577C23" w:rsidRDefault="00AE000D">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000D">
        <w:rPr>
          <w:rFonts w:ascii="Times New Roman" w:hAnsi="Times New Roman" w:cs="Times New Roman"/>
          <w:noProof/>
          <w:sz w:val="24"/>
          <w:szCs w:val="24"/>
          <w:lang w:eastAsia="hr-HR"/>
        </w:rPr>
        <w:drawing>
          <wp:inline distT="0" distB="0" distL="0" distR="0">
            <wp:extent cx="3230293" cy="11068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4867" cy="1111799"/>
                    </a:xfrm>
                    <a:prstGeom prst="rect">
                      <a:avLst/>
                    </a:prstGeom>
                    <a:noFill/>
                    <a:ln>
                      <a:noFill/>
                    </a:ln>
                  </pic:spPr>
                </pic:pic>
              </a:graphicData>
            </a:graphic>
          </wp:inline>
        </w:drawing>
      </w:r>
    </w:p>
    <w:sectPr w:rsidR="00AE000D" w:rsidRPr="00577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1C"/>
    <w:rsid w:val="000C155F"/>
    <w:rsid w:val="000C5775"/>
    <w:rsid w:val="00163F9D"/>
    <w:rsid w:val="00215BEB"/>
    <w:rsid w:val="00317D4F"/>
    <w:rsid w:val="00362FA1"/>
    <w:rsid w:val="003F67D9"/>
    <w:rsid w:val="00577C23"/>
    <w:rsid w:val="006A2306"/>
    <w:rsid w:val="006D0ECC"/>
    <w:rsid w:val="006D5FB3"/>
    <w:rsid w:val="008D2C1C"/>
    <w:rsid w:val="00A97E66"/>
    <w:rsid w:val="00AE000D"/>
    <w:rsid w:val="00B45124"/>
    <w:rsid w:val="00C9231C"/>
    <w:rsid w:val="00CA3422"/>
    <w:rsid w:val="00DB6C1A"/>
    <w:rsid w:val="00F542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031F"/>
  <w15:chartTrackingRefBased/>
  <w15:docId w15:val="{795572D1-B2FF-42B1-9D83-05C41113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2023-07-21T17:58:00Z</dcterms:created>
  <dcterms:modified xsi:type="dcterms:W3CDTF">2023-07-26T07:12:00Z</dcterms:modified>
</cp:coreProperties>
</file>