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Calibri" w:cs="Times New Roman" w:eastAsiaTheme="minorHAnsi"/>
          <w:b/>
          <w:color w:val="auto"/>
          <w:sz w:val="22"/>
          <w:lang w:eastAsia="en-US"/>
        </w:rPr>
        <w:t xml:space="preserve">      </w:t>
      </w:r>
      <w:r>
        <w:rPr/>
        <w:drawing>
          <wp:inline distT="0" distB="0" distL="0" distR="0">
            <wp:extent cx="457200" cy="53784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57200" cy="537845"/>
                    </a:xfrm>
                    <a:prstGeom prst="rect">
                      <a:avLst/>
                    </a:prstGeom>
                  </pic:spPr>
                </pic:pic>
              </a:graphicData>
            </a:graphic>
          </wp:inline>
        </w:drawing>
      </w:r>
      <w:r>
        <w:rPr>
          <w:rFonts w:eastAsia="Calibri" w:cs="Times New Roman" w:eastAsiaTheme="minorHAnsi"/>
          <w:b/>
          <w:color w:val="auto"/>
          <w:sz w:val="22"/>
          <w:lang w:eastAsia="en-US"/>
        </w:rPr>
        <w:t xml:space="preserve">                                                                                              </w:t>
      </w:r>
      <w:r>
        <w:rPr>
          <w:rFonts w:eastAsia="Calibri" w:cs="Times New Roman" w:eastAsiaTheme="minorHAnsi"/>
          <w:color w:val="auto"/>
          <w:sz w:val="22"/>
          <w:lang w:eastAsia="en-US"/>
        </w:rPr>
        <w:t xml:space="preserve">                                                                                                                                                                                                                                                                                                            </w:t>
      </w:r>
    </w:p>
    <w:tbl>
      <w:tblPr>
        <w:tblStyle w:val="Reetkatablice"/>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top w:val="nil"/>
              <w:left w:val="nil"/>
              <w:bottom w:val="nil"/>
              <w:right w:val="nil"/>
            </w:tcBorders>
            <w:shd w:fill="auto" w:val="clear"/>
          </w:tcPr>
          <w:p>
            <w:pPr>
              <w:pStyle w:val="Normal"/>
              <w:spacing w:lineRule="auto" w:line="259" w:before="0" w:after="0"/>
              <w:ind w:left="0" w:hanging="0"/>
              <w:rPr>
                <w:kern w:val="0"/>
                <w:lang w:val="hr-HR"/>
                <w14:ligatures w14:val="none"/>
              </w:rPr>
            </w:pPr>
            <w:r>
              <w:rPr>
                <w:rFonts w:eastAsia="Calibri" w:cs="Times New Roman" w:eastAsiaTheme="minorHAnsi"/>
                <w:b/>
                <w:color w:val="auto"/>
                <w:kern w:val="0"/>
                <w:sz w:val="22"/>
                <w:lang w:val="hr-HR" w:eastAsia="en-US"/>
                <w14:ligatures w14:val="none"/>
              </w:rPr>
              <w:t>REPUBLIKA HRVATSKA</w:t>
            </w:r>
            <w:r>
              <w:rPr>
                <w:rFonts w:eastAsia="Calibri" w:cs="Times New Roman" w:eastAsiaTheme="minorHAnsi"/>
                <w:color w:val="auto"/>
                <w:kern w:val="0"/>
                <w:sz w:val="22"/>
                <w:lang w:val="hr-HR" w:eastAsia="en-US"/>
                <w14:ligatures w14:val="none"/>
              </w:rPr>
              <w:t xml:space="preserve">                                                                                                      </w:t>
            </w:r>
            <w:bookmarkStart w:id="0" w:name="_GoBack1"/>
            <w:bookmarkEnd w:id="0"/>
            <w:r>
              <w:rPr>
                <w:rFonts w:eastAsia="Calibri" w:cs="Times New Roman" w:eastAsiaTheme="minorHAnsi"/>
                <w:b/>
                <w:color w:val="auto"/>
                <w:kern w:val="0"/>
                <w:sz w:val="22"/>
                <w:lang w:val="hr-HR" w:eastAsia="en-US"/>
                <w14:ligatures w14:val="none"/>
              </w:rPr>
              <w:t>OSNOVNA ŠKOLA DONJI LAPAC</w:t>
            </w:r>
            <w:r>
              <w:rPr>
                <w:rFonts w:eastAsia="Calibri" w:cs="Times New Roman" w:eastAsiaTheme="minorHAnsi"/>
                <w:color w:val="auto"/>
                <w:kern w:val="0"/>
                <w:sz w:val="22"/>
                <w:lang w:val="hr-HR" w:eastAsia="en-US"/>
                <w14:ligatures w14:val="none"/>
              </w:rPr>
              <w:t xml:space="preserve"> </w:t>
            </w:r>
          </w:p>
          <w:p>
            <w:pPr>
              <w:pStyle w:val="Normal"/>
              <w:spacing w:lineRule="auto" w:line="259" w:before="0" w:after="0"/>
              <w:ind w:left="0" w:hanging="0"/>
              <w:rPr>
                <w:kern w:val="0"/>
                <w:lang w:val="hr-HR"/>
                <w14:ligatures w14:val="none"/>
              </w:rPr>
            </w:pPr>
            <w:r>
              <w:rPr>
                <w:rFonts w:eastAsia="Calibri" w:cs="Times New Roman" w:eastAsiaTheme="minorHAnsi"/>
                <w:color w:val="auto"/>
                <w:kern w:val="0"/>
                <w:sz w:val="22"/>
                <w:lang w:val="hr-HR" w:eastAsia="en-US"/>
                <w14:ligatures w14:val="none"/>
              </w:rPr>
              <w:t xml:space="preserve">Stojana Matića 18, 53250 Donji Lapac                                                                                                    KLASA: </w:t>
            </w:r>
            <w:r>
              <w:rPr>
                <w:rFonts w:cs="Times New Roman"/>
                <w:kern w:val="0"/>
                <w:lang w:val="en-US"/>
                <w14:ligatures w14:val="none"/>
              </w:rPr>
              <w:fldChar w:fldCharType="begin"/>
            </w:r>
            <w:r>
              <w:rPr>
                <w:kern w:val="0"/>
                <w:rFonts w:cs="Times New Roman"/>
              </w:rPr>
              <w:instrText> MERGEFIELD CasesClassificationCode </w:instrText>
            </w:r>
            <w:r>
              <w:rPr>
                <w:kern w:val="0"/>
                <w:rFonts w:cs="Times New Roman"/>
              </w:rPr>
              <w:fldChar w:fldCharType="separate"/>
            </w:r>
            <w:r>
              <w:rPr>
                <w:kern w:val="0"/>
                <w:rFonts w:cs="Times New Roman"/>
              </w:rPr>
              <w:t>«CasesClassificationCode»</w:t>
            </w:r>
            <w:r>
              <w:rPr>
                <w:kern w:val="0"/>
                <w:rFonts w:cs="Times New Roman"/>
              </w:rPr>
              <w:fldChar w:fldCharType="end"/>
            </w:r>
            <w:r>
              <w:rPr>
                <w:rFonts w:eastAsia="Calibri" w:cs="Times New Roman" w:eastAsiaTheme="minorHAnsi"/>
                <w:color w:val="auto"/>
                <w:kern w:val="0"/>
                <w:sz w:val="22"/>
                <w:lang w:val="hr-HR" w:eastAsia="en-US"/>
                <w14:ligatures w14:val="none"/>
              </w:rPr>
              <w:t xml:space="preserve">                                                                                                                                        URBROJ: </w:t>
            </w:r>
            <w:r>
              <w:rPr>
                <w:rFonts w:eastAsia="Calibri" w:cs="Times New Roman" w:eastAsiaTheme="minorHAnsi"/>
                <w:color w:val="auto"/>
                <w:kern w:val="0"/>
                <w:sz w:val="22"/>
                <w:lang w:val="hr-HR" w:eastAsia="en-US"/>
                <w14:ligatures w14:val="none"/>
              </w:rPr>
              <w:fldChar w:fldCharType="begin"/>
            </w:r>
            <w:r>
              <w:rPr>
                <w:sz w:val="22"/>
                <w:kern w:val="0"/>
                <w:rFonts w:eastAsia="Calibri" w:cs="Times New Roman"/>
              </w:rPr>
              <w:instrText> MERGEFIELD RegistrationNumber </w:instrText>
            </w:r>
            <w:r>
              <w:rPr>
                <w:sz w:val="22"/>
                <w:kern w:val="0"/>
                <w:rFonts w:eastAsia="Calibri" w:cs="Times New Roman"/>
              </w:rPr>
              <w:fldChar w:fldCharType="separate"/>
            </w:r>
            <w:r>
              <w:rPr>
                <w:sz w:val="22"/>
                <w:kern w:val="0"/>
                <w:rFonts w:eastAsia="Calibri" w:cs="Times New Roman"/>
              </w:rPr>
              <w:t>«RegistrationNumber»</w:t>
            </w:r>
            <w:r>
              <w:rPr>
                <w:sz w:val="22"/>
                <w:kern w:val="0"/>
                <w:rFonts w:eastAsia="Calibri" w:cs="Times New Roman"/>
              </w:rPr>
              <w:fldChar w:fldCharType="end"/>
            </w:r>
            <w:r>
              <w:rPr>
                <w:rFonts w:eastAsia="Calibri" w:cs="Times New Roman" w:eastAsiaTheme="minorHAnsi"/>
                <w:color w:val="auto"/>
                <w:kern w:val="0"/>
                <w:sz w:val="22"/>
                <w:lang w:val="hr-HR" w:eastAsia="en-US"/>
                <w14:ligatures w14:val="none"/>
              </w:rPr>
              <w:t xml:space="preserve">                                                                                                           Donji Lapac, </w:t>
            </w:r>
            <w:r>
              <w:rPr>
                <w:rFonts w:eastAsia="Calibri" w:cs="Times New Roman" w:eastAsiaTheme="minorHAnsi"/>
                <w:color w:val="auto"/>
                <w:kern w:val="0"/>
                <w:sz w:val="22"/>
                <w:lang w:val="hr-HR" w:eastAsia="en-US"/>
                <w14:ligatures w14:val="none"/>
              </w:rPr>
              <w:t>30.08.2024.</w:t>
            </w:r>
          </w:p>
        </w:tc>
        <w:tc>
          <w:tcPr>
            <w:tcW w:w="2693" w:type="dxa"/>
            <w:tcBorders>
              <w:top w:val="nil"/>
              <w:left w:val="nil"/>
              <w:bottom w:val="nil"/>
              <w:right w:val="nil"/>
            </w:tcBorders>
            <w:shd w:fill="auto" w:val="clear"/>
          </w:tcPr>
          <w:p>
            <w:pPr>
              <w:pStyle w:val="Normal"/>
              <w:spacing w:lineRule="auto" w:line="259" w:before="0" w:after="160"/>
              <w:ind w:left="0" w:hanging="0"/>
              <w:jc w:val="right"/>
              <w:rPr>
                <w:kern w:val="0"/>
                <w:lang w:val="hr-HR"/>
                <w14:ligatures w14:val="none"/>
              </w:rPr>
            </w:pPr>
            <w:r>
              <w:rPr>
                <w:rFonts w:cs="Times New Roman"/>
                <w:kern w:val="0"/>
                <w:lang w:val="en-US"/>
                <w14:ligatures w14:val="none"/>
              </w:rPr>
              <w:fldChar w:fldCharType="begin"/>
            </w:r>
            <w:r>
              <w:rPr>
                <w:kern w:val="0"/>
                <w:rFonts w:cs="Times New Roman"/>
              </w:rPr>
              <w:instrText> MERGEFIELD Image:QRcode </w:instrText>
            </w:r>
            <w:r>
              <w:rPr>
                <w:kern w:val="0"/>
                <w:rFonts w:cs="Times New Roman"/>
              </w:rPr>
              <w:fldChar w:fldCharType="separate"/>
            </w:r>
            <w:r>
              <w:rPr>
                <w:kern w:val="0"/>
                <w:rFonts w:cs="Times New Roman"/>
              </w:rPr>
              <w:t>«Image:QRcode»</w:t>
            </w:r>
            <w:r>
              <w:rPr>
                <w:kern w:val="0"/>
                <w:rFonts w:cs="Times New Roman"/>
              </w:rPr>
              <w:fldChar w:fldCharType="end"/>
            </w:r>
            <w:bookmarkStart w:id="1" w:name="_Hlk128748807"/>
            <w:bookmarkEnd w:id="1"/>
          </w:p>
        </w:tc>
      </w:tr>
    </w:tbl>
    <w:p>
      <w:pPr>
        <w:pStyle w:val="Normal"/>
        <w:spacing w:lineRule="auto" w:line="259" w:before="0" w:after="160"/>
        <w:ind w:left="0" w:hanging="0"/>
        <w:rPr>
          <w:rFonts w:eastAsia="Calibri" w:cs="Times New Roman" w:eastAsiaTheme="minorHAnsi"/>
          <w:color w:val="auto"/>
          <w:sz w:val="22"/>
          <w:lang w:eastAsia="en-US"/>
        </w:rPr>
      </w:pPr>
      <w:r>
        <w:rPr>
          <w:rFonts w:cs="Times New Roman"/>
        </w:rPr>
      </w:r>
    </w:p>
    <w:p>
      <w:pPr>
        <w:pStyle w:val="Normal"/>
        <w:jc w:val="both"/>
        <w:rPr/>
      </w:pPr>
      <w:r>
        <w:rPr>
          <w:rFonts w:cs="Times New Roman"/>
        </w:rPr>
        <w:t>Zapisnik sa 3</w:t>
      </w:r>
      <w:r>
        <w:rPr>
          <w:rFonts w:cs="Times New Roman"/>
        </w:rPr>
        <w:t>6</w:t>
      </w:r>
      <w:r>
        <w:rPr>
          <w:rFonts w:cs="Times New Roman"/>
        </w:rPr>
        <w:t xml:space="preserve">. sjednice Školskog odbora održane dana </w:t>
      </w:r>
      <w:r>
        <w:rPr>
          <w:rFonts w:cs="Times New Roman"/>
        </w:rPr>
        <w:t>30</w:t>
      </w:r>
      <w:r>
        <w:rPr>
          <w:rFonts w:cs="Times New Roman"/>
        </w:rPr>
        <w:t>.0</w:t>
      </w:r>
      <w:r>
        <w:rPr>
          <w:rFonts w:cs="Times New Roman"/>
        </w:rPr>
        <w:t>8</w:t>
      </w:r>
      <w:r>
        <w:rPr>
          <w:rFonts w:cs="Times New Roman"/>
        </w:rPr>
        <w:t xml:space="preserve">.2024. godine elektronskim putem. </w:t>
      </w:r>
    </w:p>
    <w:p>
      <w:pPr>
        <w:pStyle w:val="Normal"/>
        <w:jc w:val="both"/>
        <w:rPr>
          <w:sz w:val="20"/>
          <w:szCs w:val="20"/>
        </w:rPr>
      </w:pPr>
      <w:r>
        <w:rPr/>
      </w:r>
    </w:p>
    <w:p>
      <w:pPr>
        <w:pStyle w:val="Normal"/>
        <w:jc w:val="both"/>
        <w:rPr/>
      </w:pPr>
      <w:r>
        <w:rPr>
          <w:sz w:val="20"/>
          <w:szCs w:val="20"/>
        </w:rPr>
        <w:t xml:space="preserve">Prijedlog dnevnoga reda: </w:t>
      </w:r>
    </w:p>
    <w:p>
      <w:pPr>
        <w:pStyle w:val="ListParagraph"/>
        <w:numPr>
          <w:ilvl w:val="0"/>
          <w:numId w:val="1"/>
        </w:numPr>
        <w:jc w:val="both"/>
        <w:rPr/>
      </w:pPr>
      <w:r>
        <w:rPr>
          <w:sz w:val="20"/>
          <w:szCs w:val="20"/>
        </w:rPr>
        <w:t>Donošenje Odluke o usvajanju Zapisnika za 34. i 35. sjednice Školskog odbora</w:t>
      </w:r>
    </w:p>
    <w:p>
      <w:pPr>
        <w:pStyle w:val="ListParagraph"/>
        <w:numPr>
          <w:ilvl w:val="0"/>
          <w:numId w:val="1"/>
        </w:numPr>
        <w:jc w:val="both"/>
        <w:rPr/>
      </w:pPr>
      <w:r>
        <w:rPr>
          <w:sz w:val="20"/>
          <w:szCs w:val="20"/>
        </w:rPr>
        <w:t xml:space="preserve">Donošenje Odluke o davanju prethodne suglasnosti ravnatelju škole za zapošljavanje Pomoćnika u nastavi </w:t>
      </w:r>
    </w:p>
    <w:p>
      <w:pPr>
        <w:pStyle w:val="ListParagraph"/>
        <w:numPr>
          <w:ilvl w:val="0"/>
          <w:numId w:val="1"/>
        </w:numPr>
        <w:jc w:val="both"/>
        <w:rPr/>
      </w:pPr>
      <w:r>
        <w:rPr>
          <w:sz w:val="20"/>
          <w:szCs w:val="20"/>
        </w:rPr>
        <w:t>Donošenje Odluke o usvajanju Pravilnika o sistematizaciji radnih mjesta Oš Donji Lapac</w:t>
      </w:r>
    </w:p>
    <w:p>
      <w:pPr>
        <w:pStyle w:val="ListParagraph"/>
        <w:numPr>
          <w:ilvl w:val="0"/>
          <w:numId w:val="1"/>
        </w:numPr>
        <w:jc w:val="both"/>
        <w:rPr/>
      </w:pPr>
      <w:r>
        <w:rPr>
          <w:sz w:val="20"/>
          <w:szCs w:val="20"/>
        </w:rPr>
        <w:t>Donošenje Odluke o usvajanju novog Statuta Oš Donji Lapac nakon dobivene suglasnosti Županijske skupštine Ličko – senjske županije</w:t>
      </w:r>
    </w:p>
    <w:p>
      <w:pPr>
        <w:pStyle w:val="ListParagraph"/>
        <w:numPr>
          <w:ilvl w:val="0"/>
          <w:numId w:val="1"/>
        </w:numPr>
        <w:jc w:val="both"/>
        <w:rPr/>
      </w:pPr>
      <w:r>
        <w:rPr>
          <w:rFonts w:cs="Times New Roman"/>
          <w:sz w:val="20"/>
          <w:szCs w:val="20"/>
        </w:rPr>
        <w:t xml:space="preserve">Možebitno </w:t>
      </w:r>
    </w:p>
    <w:p>
      <w:pPr>
        <w:pStyle w:val="Normal"/>
        <w:jc w:val="both"/>
        <w:rPr>
          <w:sz w:val="20"/>
          <w:szCs w:val="20"/>
        </w:rPr>
      </w:pPr>
      <w:r>
        <w:rPr/>
      </w:r>
    </w:p>
    <w:p>
      <w:pPr>
        <w:pStyle w:val="Normal"/>
        <w:jc w:val="both"/>
        <w:rPr/>
      </w:pPr>
      <w:r>
        <w:rPr>
          <w:rFonts w:cs="Times New Roman"/>
        </w:rPr>
        <w:t xml:space="preserve">Nazočni: Ljiljana Klobučar, Josip Prusac, Božana Brnjas, </w:t>
      </w:r>
      <w:r>
        <w:rPr>
          <w:rFonts w:cs="Times New Roman"/>
        </w:rPr>
        <w:t>Biljana Milić Stijelja,</w:t>
      </w:r>
      <w:r>
        <w:rPr>
          <w:rFonts w:cs="Times New Roman"/>
        </w:rPr>
        <w:t xml:space="preserve"> ravantelj škole Marko Matić, i tajnik  Zlatko Brnjas kao zapisničar. </w:t>
      </w:r>
    </w:p>
    <w:p>
      <w:pPr>
        <w:pStyle w:val="Normal"/>
        <w:jc w:val="both"/>
        <w:rPr>
          <w:rFonts w:cs="Times New Roman"/>
        </w:rPr>
      </w:pPr>
      <w:r>
        <w:rPr/>
      </w:r>
    </w:p>
    <w:p>
      <w:pPr>
        <w:pStyle w:val="Normal"/>
        <w:jc w:val="both"/>
        <w:rPr/>
      </w:pPr>
      <w:r>
        <w:rPr>
          <w:rFonts w:cs="Times New Roman"/>
        </w:rPr>
        <w:t>Izočni: Slobodan Lozančić, Milan Knežević, Danijela Dražić</w:t>
      </w:r>
    </w:p>
    <w:p>
      <w:pPr>
        <w:pStyle w:val="Normal"/>
        <w:jc w:val="both"/>
        <w:rPr>
          <w:rFonts w:cs="Times New Roman"/>
        </w:rPr>
      </w:pPr>
      <w:r>
        <w:rPr>
          <w:rFonts w:cs="Times New Roman"/>
        </w:rPr>
      </w:r>
    </w:p>
    <w:p>
      <w:pPr>
        <w:pStyle w:val="Normal"/>
        <w:jc w:val="both"/>
        <w:rPr/>
      </w:pPr>
      <w:r>
        <w:rPr>
          <w:rFonts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ODLUKA: Javnim dizanjem ruku usvaja se prijedlog dnevnoga reda. Ova Odluka jednoglasno je usvojen sa 4 javna glasa. </w:t>
      </w:r>
    </w:p>
    <w:p>
      <w:pPr>
        <w:pStyle w:val="Normal"/>
        <w:jc w:val="both"/>
        <w:rPr>
          <w:rFonts w:cs="Times New Roman"/>
          <w:sz w:val="24"/>
          <w:szCs w:val="24"/>
        </w:rPr>
      </w:pPr>
      <w:r>
        <w:rPr>
          <w:rFonts w:cs="Times New Roman"/>
          <w:sz w:val="24"/>
          <w:szCs w:val="24"/>
        </w:rPr>
      </w:r>
    </w:p>
    <w:p>
      <w:pPr>
        <w:pStyle w:val="Normal"/>
        <w:jc w:val="both"/>
        <w:rPr/>
      </w:pPr>
      <w:r>
        <w:rPr>
          <w:rFonts w:cs="Times New Roman"/>
          <w:sz w:val="24"/>
          <w:szCs w:val="24"/>
        </w:rPr>
        <w:t>AD1.) Donošenje Odluke o usvajanju Zapisnika sa 3</w:t>
      </w:r>
      <w:r>
        <w:rPr>
          <w:rFonts w:cs="Times New Roman"/>
          <w:sz w:val="24"/>
          <w:szCs w:val="24"/>
        </w:rPr>
        <w:t>4</w:t>
      </w:r>
      <w:r>
        <w:rPr>
          <w:rFonts w:cs="Times New Roman"/>
          <w:sz w:val="24"/>
          <w:szCs w:val="24"/>
        </w:rPr>
        <w:t>. i 3</w:t>
      </w:r>
      <w:r>
        <w:rPr>
          <w:rFonts w:cs="Times New Roman"/>
          <w:sz w:val="24"/>
          <w:szCs w:val="24"/>
        </w:rPr>
        <w:t>5</w:t>
      </w:r>
      <w:r>
        <w:rPr>
          <w:rFonts w:cs="Times New Roman"/>
          <w:sz w:val="24"/>
          <w:szCs w:val="24"/>
        </w:rPr>
        <w:t>.sjednice Školskog odbora</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Predsjednica čita prvu točku dnevnoga reda, navodi članovima kako su iste Zapisnike zaprimili u materijalima za sjednicu. Pita članove imaju li primjedbi i nadopuna na navedeni prijedlog dnevnoga reda. Pitanja i primjedbi nema, te predsjednica daje na glasovanje usvajanje Zapisnika sa 3</w:t>
      </w:r>
      <w:r>
        <w:rPr>
          <w:rFonts w:cs="Times New Roman"/>
          <w:sz w:val="24"/>
          <w:szCs w:val="24"/>
        </w:rPr>
        <w:t>4</w:t>
      </w:r>
      <w:r>
        <w:rPr>
          <w:rFonts w:cs="Times New Roman"/>
          <w:sz w:val="24"/>
          <w:szCs w:val="24"/>
        </w:rPr>
        <w:t>. i 3</w:t>
      </w:r>
      <w:r>
        <w:rPr>
          <w:rFonts w:cs="Times New Roman"/>
          <w:sz w:val="24"/>
          <w:szCs w:val="24"/>
        </w:rPr>
        <w:t>5</w:t>
      </w:r>
      <w:r>
        <w:rPr>
          <w:rFonts w:cs="Times New Roman"/>
          <w:sz w:val="24"/>
          <w:szCs w:val="24"/>
        </w:rPr>
        <w:t xml:space="preserve">. sjednice Školskog odbora.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ODLUKA: Javnim dizanjem ruku usvaja se Zapisnici sa 3</w:t>
      </w:r>
      <w:r>
        <w:rPr>
          <w:rFonts w:cs="Times New Roman"/>
          <w:sz w:val="24"/>
          <w:szCs w:val="24"/>
        </w:rPr>
        <w:t>4</w:t>
      </w:r>
      <w:r>
        <w:rPr>
          <w:rFonts w:cs="Times New Roman"/>
          <w:sz w:val="24"/>
          <w:szCs w:val="24"/>
        </w:rPr>
        <w:t>. i 3</w:t>
      </w:r>
      <w:r>
        <w:rPr>
          <w:rFonts w:cs="Times New Roman"/>
          <w:sz w:val="24"/>
          <w:szCs w:val="24"/>
        </w:rPr>
        <w:t>5</w:t>
      </w:r>
      <w:r>
        <w:rPr>
          <w:rFonts w:cs="Times New Roman"/>
          <w:sz w:val="24"/>
          <w:szCs w:val="24"/>
        </w:rPr>
        <w:t xml:space="preserve"> sjednice Školskog odbora Osnovne škole Donji Lapac. Ova Odluka jednoglasno su usvojeni sa 4 javna glasa. </w:t>
      </w:r>
    </w:p>
    <w:p>
      <w:pPr>
        <w:pStyle w:val="Normal"/>
        <w:jc w:val="both"/>
        <w:rPr>
          <w:rFonts w:cs="Times New Roman"/>
        </w:rPr>
      </w:pPr>
      <w:r>
        <w:rPr>
          <w:rFonts w:cs="Times New Roman"/>
        </w:rPr>
      </w:r>
    </w:p>
    <w:p>
      <w:pPr>
        <w:pStyle w:val="ListParagraph"/>
        <w:numPr>
          <w:ilvl w:val="0"/>
          <w:numId w:val="0"/>
        </w:numPr>
        <w:ind w:left="720" w:hanging="0"/>
        <w:jc w:val="both"/>
        <w:rPr>
          <w:sz w:val="24"/>
          <w:szCs w:val="24"/>
        </w:rPr>
      </w:pPr>
      <w:r>
        <w:rPr>
          <w:rFonts w:cs="Times New Roman"/>
          <w:sz w:val="24"/>
          <w:szCs w:val="24"/>
        </w:rPr>
        <w:t xml:space="preserve">Ad2.) Donošenje Odluke o davanju prethodne suglasnosti ravnatelju škole za zapošljavanje Pomoćnika u nastavi </w:t>
      </w:r>
    </w:p>
    <w:p>
      <w:pPr>
        <w:pStyle w:val="Normal"/>
        <w:jc w:val="both"/>
        <w:rPr>
          <w:rFonts w:cs="Times New Roman"/>
        </w:rPr>
      </w:pPr>
      <w:bookmarkStart w:id="2" w:name="_GoBack"/>
      <w:bookmarkEnd w:id="2"/>
      <w:r>
        <w:rPr>
          <w:rFonts w:cs="Times New Roman"/>
        </w:rPr>
        <w:t xml:space="preserve">Predsjednica čita drugu točku dnevnoga reda te riječ predaje ravnatelju škole. Riječ uzima ravnatelj škole pozdravlja nazočne te navodi kako je Škola raspisala natječaj za popunjvanje mjesta Pomoćnika u nastavi te da je pristigla ukupno jedna zamolba i to od Jelene Bajić koja je i prethodne godine radila na istome radnom mjestu i da ista ispunjava uvjete natječaja, te da za nju traži prethodnu suglasnost za zapošljavanje. </w:t>
      </w:r>
    </w:p>
    <w:p>
      <w:pPr>
        <w:pStyle w:val="Normal"/>
        <w:jc w:val="both"/>
        <w:rPr>
          <w:rFonts w:cs="Times New Roman"/>
        </w:rPr>
      </w:pPr>
      <w:r>
        <w:rPr>
          <w:rFonts w:cs="Times New Roman"/>
        </w:rPr>
      </w:r>
    </w:p>
    <w:p>
      <w:pPr>
        <w:pStyle w:val="Normal"/>
        <w:jc w:val="both"/>
        <w:rPr>
          <w:rFonts w:cs="Times New Roman"/>
        </w:rPr>
      </w:pPr>
      <w:r>
        <w:rPr>
          <w:rFonts w:cs="Times New Roman"/>
        </w:rPr>
        <w:t xml:space="preserve">ODLUKA: Javnim dizanjem ruku daje se prethodna suglasnost ravnatelju škole za zapošljavanje Jelene Bajić na radno mjesto Pomoćnika u nastavi s početkom rada od 09.09.2024. godine. Ova Odluka jednoglasno je usvojena sa 4 javna glasa. </w:t>
      </w:r>
    </w:p>
    <w:p>
      <w:pPr>
        <w:pStyle w:val="Normal"/>
        <w:jc w:val="both"/>
        <w:rPr>
          <w:rFonts w:cs="Times New Roman"/>
        </w:rPr>
      </w:pPr>
      <w:r>
        <w:rPr>
          <w:rFonts w:cs="Times New Roman"/>
        </w:rPr>
      </w:r>
    </w:p>
    <w:p>
      <w:pPr>
        <w:pStyle w:val="Normal"/>
        <w:jc w:val="both"/>
        <w:rPr>
          <w:rFonts w:cs="Times New Roman"/>
        </w:rPr>
      </w:pPr>
      <w:r>
        <w:rPr>
          <w:rFonts w:cs="Times New Roman"/>
        </w:rPr>
        <w:t xml:space="preserve">Ad3.) </w:t>
      </w:r>
      <w:r>
        <w:rPr>
          <w:rFonts w:cs="Times New Roman"/>
          <w:sz w:val="20"/>
          <w:szCs w:val="20"/>
        </w:rPr>
        <w:t>Donošenje Odluke o usvajanju Pravilnika o sistematizaciji radnih mjesta Oš Donji Lapac</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Predsjednica čita treću točku dnevnoga reda te riječ predaje tajniku škole. Tajnik obrazlaže navedeni pravilnik zajedno sa svim djelovima, također navodi članovima da su u istome pravilniku navedena sva radna mjesta koja u školi postoje te sa svojim zvanjima vezanim uz napredovanje. Nakon tajnikova izlaganja riječ uzima predsjednica, pita članove imaju li što za dodati pitanja ili nadopuna. Pitanja i nadopuna nema te predsjednica daje na glasovanje. </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ODLUKA: Javnim dizanjem ruku usvaja se </w:t>
      </w:r>
      <w:r>
        <w:rPr>
          <w:rFonts w:cs="Times New Roman"/>
          <w:sz w:val="20"/>
          <w:szCs w:val="20"/>
        </w:rPr>
        <w:t xml:space="preserve">Pravilnik o sistematizaciji radnih mjesta Osnovne škole Donji Lapac sa svim svojim sastavnim dijelovima onakav kakav je predočen članovima na usvajanje. Ova Odluka jednoglasno je usvojena sa 4 javna glasa. </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AD4.) Donošenje Odluke o usvajanju novog Statuta Oš Donji Lapac nakon dobivene suglasnosti Županijske skupštine Ličko – senjske županije</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Predsjednica čita četvrtu točku dnevnoga reda te riječ predaje tajniku. Tajnik izlaže navedene promjene te ističe kako je Županija Ličko – senjska dostavila svoju suglasnost za usvajanje Statuta nakon 6 mjeseci. Također tajnik izlaže članovima promjene još jednom pošto je već sve usvojeno u prijedlogu te nije bilo značajnijih promjena, već samo u iznosima opterećenja i kupnje imovine. </w:t>
      </w:r>
      <w:r>
        <w:rPr>
          <w:rFonts w:cs="Times New Roman"/>
          <w:sz w:val="20"/>
          <w:szCs w:val="20"/>
        </w:rPr>
        <w:t xml:space="preserve">Nakon tajnikova izlaganja riječ uzima predsjednica, pita članova imaju li što za dodati, pitanja ili primjedbi. Pitanja i primjedbi nema, te predsjednica daje na glasovanje. </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ODLUKA: Javnim dizanjem ruku usvaja se novi Statut Oš Donji Lapac onakav kakav je predočen članovima na usvajanje sa svim svojim sastavnim dijelovima. Ova odluka jednoglasno je usvojena sa 4 javna glasa. </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Ad5.) Možebitno </w:t>
      </w:r>
    </w:p>
    <w:p>
      <w:pPr>
        <w:pStyle w:val="Normal"/>
        <w:jc w:val="both"/>
        <w:rPr>
          <w:rFonts w:cs="Times New Roman"/>
        </w:rPr>
      </w:pPr>
      <w:r>
        <w:rPr>
          <w:rFonts w:cs="Times New Roman"/>
          <w:sz w:val="20"/>
          <w:szCs w:val="20"/>
        </w:rPr>
        <w:t xml:space="preserve">Predsjednica čita petu točku dnevnoga reda pita članove imaju li što za dodati, pitanja i nadopuna nema te predsjednica zaključuje petu točku dnevnoga reda. </w:t>
      </w:r>
    </w:p>
    <w:p>
      <w:pPr>
        <w:pStyle w:val="Normal"/>
        <w:jc w:val="both"/>
        <w:rPr>
          <w:sz w:val="20"/>
          <w:szCs w:val="20"/>
        </w:rPr>
      </w:pPr>
      <w:r>
        <w:rPr>
          <w:rFonts w:cs="Times New Roman"/>
        </w:rPr>
      </w:r>
    </w:p>
    <w:p>
      <w:pPr>
        <w:pStyle w:val="Normal"/>
        <w:jc w:val="both"/>
        <w:rPr>
          <w:rFonts w:cs="Times New Roman"/>
        </w:rPr>
      </w:pPr>
      <w:r>
        <w:rPr>
          <w:rFonts w:cs="Times New Roman"/>
          <w:sz w:val="20"/>
          <w:szCs w:val="20"/>
        </w:rPr>
        <w:t xml:space="preserve">Sjednica je završila u 11:20 sati. </w:t>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rFonts w:cs="Times New Roman"/>
        </w:rPr>
      </w:pPr>
      <w:r>
        <w:rPr>
          <w:rFonts w:cs="Times New Roman"/>
        </w:rPr>
      </w:r>
    </w:p>
    <w:p>
      <w:pPr>
        <w:pStyle w:val="Normal"/>
        <w:jc w:val="both"/>
        <w:rPr/>
      </w:pPr>
      <w:r>
        <w:rPr>
          <w:rFonts w:cs="Times New Roman"/>
        </w:rPr>
        <w:t>Zapisničar.</w:t>
        <w:tab/>
        <w:tab/>
        <w:tab/>
        <w:tab/>
        <w:tab/>
        <w:tab/>
        <w:tab/>
        <w:tab/>
        <w:t>Predsjednica Školskog odbora:</w:t>
      </w:r>
    </w:p>
    <w:p>
      <w:pPr>
        <w:pStyle w:val="Normal"/>
        <w:jc w:val="both"/>
        <w:rPr/>
      </w:pPr>
      <w:r>
        <w:rPr>
          <w:rFonts w:cs="Times New Roman"/>
        </w:rPr>
        <w:t xml:space="preserve">Zlatko Brnjas </w:t>
        <w:tab/>
        <w:tab/>
        <w:tab/>
        <w:tab/>
        <w:tab/>
        <w:tab/>
        <w:tab/>
        <w:tab/>
        <w:tab/>
        <w:t xml:space="preserve">Ljiljana Klobučar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hr-HR"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lineRule="auto" w:line="252"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Trio_Office/6.2.8.2$Windows_x86 LibreOffice_project/</Application>
  <Pages>2</Pages>
  <Words>675</Words>
  <Characters>4014</Characters>
  <CharactersWithSpaces>5535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2024-08-30T16:09:50Z</dcterms:created>
  <dc:creator/>
  <dc:description/>
  <dc:language>hr-HR</dc:language>
  <cp:lastModifiedBy/>
  <dcterms:modified xsi:type="dcterms:W3CDTF">2024-08-30T16:10:35Z</dcterms:modified>
  <cp:revision>1</cp:revision>
  <dc:subject/>
  <dc:title/>
</cp:coreProperties>
</file>