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FE" w:rsidRDefault="000746FA">
      <w:pPr>
        <w:spacing w:after="160" w:line="259" w:lineRule="auto"/>
      </w:pPr>
      <w:bookmarkStart w:id="0" w:name="_GoBack"/>
      <w:bookmarkEnd w:id="0"/>
      <w:r>
        <w:rPr>
          <w:rFonts w:eastAsiaTheme="minorHAnsi"/>
          <w:b/>
          <w:sz w:val="22"/>
        </w:rPr>
        <w:t xml:space="preserve">                  </w:t>
      </w:r>
      <w:r>
        <w:rPr>
          <w:noProof/>
          <w:lang w:val="hr-HR" w:eastAsia="hr-HR"/>
        </w:rPr>
        <w:drawing>
          <wp:inline distT="0" distB="0" distL="0" distR="0">
            <wp:extent cx="457200" cy="53784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F65EFE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EFE" w:rsidRDefault="000746FA">
            <w:pPr>
              <w:spacing w:line="259" w:lineRule="auto"/>
              <w:rPr>
                <w:lang w:val="hr-HR"/>
              </w:rPr>
            </w:pPr>
            <w:r>
              <w:rPr>
                <w:rFonts w:eastAsiaTheme="minorHAnsi"/>
                <w:b/>
                <w:sz w:val="22"/>
                <w:lang w:val="hr-HR"/>
              </w:rPr>
              <w:t>REPUBLIKA HRVATSKA</w:t>
            </w:r>
            <w:r>
              <w:rPr>
                <w:rFonts w:eastAsiaTheme="minorHAnsi"/>
                <w:sz w:val="22"/>
                <w:lang w:val="hr-HR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val="hr-HR"/>
              </w:rPr>
              <w:t>OSNOVNA ŠKOLA DONJI LAPAC</w:t>
            </w:r>
            <w:r>
              <w:rPr>
                <w:rFonts w:eastAsiaTheme="minorHAnsi"/>
                <w:sz w:val="22"/>
                <w:lang w:val="hr-HR"/>
              </w:rPr>
              <w:t xml:space="preserve"> </w:t>
            </w:r>
          </w:p>
          <w:p w:rsidR="00F65EFE" w:rsidRDefault="000746FA">
            <w:pPr>
              <w:spacing w:line="259" w:lineRule="auto"/>
              <w:rPr>
                <w:lang w:val="hr-HR"/>
              </w:rPr>
            </w:pPr>
            <w:r>
              <w:rPr>
                <w:rFonts w:eastAsiaTheme="minorHAnsi"/>
                <w:sz w:val="22"/>
                <w:lang w:val="hr-HR"/>
              </w:rPr>
              <w:t xml:space="preserve">Stojana Matića 18, 53250 Donji </w:t>
            </w:r>
            <w:proofErr w:type="spellStart"/>
            <w:r>
              <w:rPr>
                <w:rFonts w:eastAsiaTheme="minorHAnsi"/>
                <w:sz w:val="22"/>
                <w:lang w:val="hr-HR"/>
              </w:rPr>
              <w:t>Lapac</w:t>
            </w:r>
            <w:proofErr w:type="spellEnd"/>
            <w:r>
              <w:rPr>
                <w:rFonts w:eastAsiaTheme="minorHAnsi"/>
                <w:sz w:val="22"/>
                <w:lang w:val="hr-HR"/>
              </w:rPr>
              <w:t xml:space="preserve">                            </w:t>
            </w:r>
            <w:r>
              <w:rPr>
                <w:rFonts w:eastAsiaTheme="minorHAnsi"/>
                <w:sz w:val="22"/>
                <w:lang w:val="hr-HR"/>
              </w:rPr>
              <w:t xml:space="preserve">                                                                        KLASA: </w:t>
            </w:r>
            <w:r>
              <w:t>112-02/25-01/23</w:t>
            </w:r>
            <w:r>
              <w:rPr>
                <w:rFonts w:eastAsiaTheme="minorHAnsi"/>
                <w:sz w:val="22"/>
                <w:lang w:val="hr-HR"/>
              </w:rPr>
              <w:t xml:space="preserve">                                                                                                                                        URBROJ: 2125-29-25-1      </w:t>
            </w:r>
            <w:r>
              <w:rPr>
                <w:rFonts w:eastAsiaTheme="minorHAnsi"/>
                <w:sz w:val="22"/>
                <w:lang w:val="hr-HR"/>
              </w:rPr>
              <w:t xml:space="preserve">                                                                                                     Donji </w:t>
            </w:r>
            <w:proofErr w:type="spellStart"/>
            <w:r>
              <w:rPr>
                <w:rFonts w:eastAsiaTheme="minorHAnsi"/>
                <w:sz w:val="22"/>
                <w:lang w:val="hr-HR"/>
              </w:rPr>
              <w:t>Lapac</w:t>
            </w:r>
            <w:proofErr w:type="spellEnd"/>
            <w:r>
              <w:rPr>
                <w:rFonts w:eastAsiaTheme="minorHAnsi"/>
                <w:sz w:val="22"/>
                <w:lang w:val="hr-HR"/>
              </w:rPr>
              <w:t>, 29.07.2025.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EFE" w:rsidRDefault="000746FA">
            <w:pPr>
              <w:spacing w:after="160" w:line="259" w:lineRule="auto"/>
              <w:jc w:val="right"/>
              <w:rPr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Hlk128748807"/>
            <w:bookmarkEnd w:id="1"/>
          </w:p>
        </w:tc>
      </w:tr>
    </w:tbl>
    <w:p w:rsidR="00F65EFE" w:rsidRDefault="00F65EFE">
      <w:pPr>
        <w:ind w:firstLine="709"/>
        <w:jc w:val="both"/>
        <w:rPr>
          <w:kern w:val="2"/>
          <w:u w:color="000000"/>
        </w:rPr>
      </w:pPr>
    </w:p>
    <w:p w:rsidR="00F65EFE" w:rsidRDefault="000746FA">
      <w:pPr>
        <w:pStyle w:val="Tijel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Na temelju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l. 99., 105., 106. i 107. 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Zakona o odgoju i obrazovanju u osnovnoj i srednjoj </w:t>
      </w:r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koli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r>
        <w:rPr>
          <w:rStyle w:val="Bez"/>
          <w:rFonts w:ascii="Times New Roman" w:hAnsi="Times New Roman"/>
          <w:kern w:val="2"/>
          <w:u w:color="000000"/>
        </w:rPr>
        <w:t>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>br. 87/08, 86/09, 92/10, 105/10, 90/11, 5/12, 16/12, 86/12, 126/12, 94/13, 152/14, 07/17, 68/18, 98/19, 64/20 i 151/22, 155/23, 156/23),</w:t>
      </w:r>
      <w:r>
        <w:rPr>
          <w:rFonts w:ascii="Times New Roman" w:hAnsi="Times New Roman"/>
          <w:kern w:val="2"/>
          <w:sz w:val="24"/>
          <w:szCs w:val="24"/>
          <w:u w:color="000000"/>
        </w:rPr>
        <w:t>č</w:t>
      </w:r>
      <w:r>
        <w:rPr>
          <w:rFonts w:ascii="Times New Roman" w:hAnsi="Times New Roman"/>
          <w:kern w:val="2"/>
          <w:sz w:val="24"/>
          <w:szCs w:val="24"/>
          <w:u w:color="000000"/>
          <w:lang w:val="pt-PT"/>
        </w:rPr>
        <w:t xml:space="preserve">l. 21. </w:t>
      </w:r>
      <w:r>
        <w:rPr>
          <w:rStyle w:val="Bez"/>
          <w:rFonts w:ascii="Times New Roman" w:hAnsi="Times New Roman"/>
          <w:b/>
          <w:bCs/>
          <w:kern w:val="2"/>
          <w:sz w:val="24"/>
          <w:szCs w:val="24"/>
          <w:u w:color="000000"/>
        </w:rPr>
        <w:t>Zakona o osobnoj asistenciji</w:t>
      </w:r>
      <w:r>
        <w:rPr>
          <w:rFonts w:ascii="Times New Roman" w:hAnsi="Times New Roman"/>
          <w:kern w:val="2"/>
          <w:sz w:val="24"/>
          <w:szCs w:val="24"/>
          <w:u w:color="000000"/>
        </w:rPr>
        <w:t xml:space="preserve"> („N. N.</w:t>
      </w:r>
      <w:r>
        <w:rPr>
          <w:rFonts w:ascii="Times New Roman" w:hAnsi="Times New Roman"/>
          <w:kern w:val="2"/>
          <w:sz w:val="24"/>
          <w:szCs w:val="24"/>
          <w:u w:color="000000"/>
          <w:lang w:val="de-DE"/>
        </w:rPr>
        <w:t xml:space="preserve">“ </w:t>
      </w:r>
      <w:r>
        <w:rPr>
          <w:rFonts w:ascii="Times New Roman" w:hAnsi="Times New Roman"/>
          <w:kern w:val="2"/>
          <w:sz w:val="24"/>
          <w:szCs w:val="24"/>
          <w:u w:color="000000"/>
        </w:rPr>
        <w:t xml:space="preserve">br. 71/23) </w:t>
      </w:r>
      <w:r>
        <w:rPr>
          <w:rStyle w:val="Bez"/>
          <w:rFonts w:ascii="Times New Roman" w:hAnsi="Times New Roman"/>
          <w:kern w:val="2"/>
          <w:u w:color="000000"/>
        </w:rPr>
        <w:t xml:space="preserve">Pravilnika o postupku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te procjeni i vrednovanju kandidata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Osnovne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kole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Donji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Lapac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te temeljem Odluke o priznavanju prava na potporu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 Li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-senjske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upanije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(KLASA: UP/I-602-01/25-01/38, URBROJ: 2125-04/1-25-3 od 24.travnja 2025. go</w:t>
      </w:r>
      <w:r>
        <w:rPr>
          <w:rStyle w:val="Bez"/>
          <w:rFonts w:ascii="Times New Roman" w:hAnsi="Times New Roman"/>
          <w:kern w:val="2"/>
          <w:u w:color="000000"/>
        </w:rPr>
        <w:t>d.), O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Š </w:t>
      </w:r>
      <w:r>
        <w:rPr>
          <w:rStyle w:val="Bez"/>
          <w:rFonts w:ascii="Times New Roman" w:hAnsi="Times New Roman"/>
          <w:kern w:val="2"/>
          <w:u w:color="000000"/>
        </w:rPr>
        <w:t xml:space="preserve">Donji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Lapac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objavljuje: 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Fonts w:ascii="Times New Roman" w:hAnsi="Times New Roman"/>
          <w:b/>
          <w:bCs/>
          <w:kern w:val="2"/>
          <w:sz w:val="24"/>
          <w:szCs w:val="24"/>
          <w:u w:color="000000"/>
        </w:rPr>
        <w:t>NATJEČAJ</w:t>
      </w: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za prijavu kandidata (m/</w:t>
      </w:r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) za obavljanje poslova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u nastavi</w:t>
      </w:r>
    </w:p>
    <w:p w:rsidR="00F65EFE" w:rsidRDefault="000746FA">
      <w:pPr>
        <w:pStyle w:val="Tijel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za u</w:t>
      </w:r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enike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s te</w:t>
      </w:r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ama u razvoju u </w:t>
      </w:r>
      <w:r>
        <w:rPr>
          <w:rStyle w:val="Bez"/>
          <w:rFonts w:ascii="Times New Roman" w:hAnsi="Times New Roman"/>
          <w:b/>
          <w:bCs/>
          <w:kern w:val="2"/>
          <w:u w:color="000000"/>
          <w:lang w:val="en-US"/>
        </w:rPr>
        <w:t>š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>k. god. 2025./2026.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F65EFE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</w:p>
    <w:p w:rsidR="00F65EFE" w:rsidRDefault="000746F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sz w:val="24"/>
          <w:szCs w:val="24"/>
          <w:u w:color="000000"/>
        </w:rPr>
        <w:t>I.</w:t>
      </w:r>
    </w:p>
    <w:p w:rsidR="00F65EFE" w:rsidRDefault="000746FA">
      <w:pPr>
        <w:pStyle w:val="Standardno"/>
        <w:numPr>
          <w:ilvl w:val="0"/>
          <w:numId w:val="1"/>
        </w:numPr>
        <w:spacing w:before="0" w:after="200" w:line="240" w:lineRule="auto"/>
        <w:jc w:val="both"/>
        <w:rPr>
          <w:rFonts w:ascii="Times New Roman" w:hAnsi="Times New Roman"/>
          <w:b/>
          <w:bCs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Pomo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>ćni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mora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ispunjavati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sljedeće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uvjete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>:</w:t>
      </w:r>
    </w:p>
    <w:p w:rsidR="00F65EFE" w:rsidRDefault="000746FA">
      <w:pPr>
        <w:pStyle w:val="Standardno"/>
        <w:numPr>
          <w:ilvl w:val="0"/>
          <w:numId w:val="2"/>
        </w:numPr>
        <w:spacing w:before="0" w:after="20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u w:color="000000"/>
        </w:rPr>
      </w:pPr>
      <w:bookmarkStart w:id="2" w:name="_Hlk173500725"/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završen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program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odraslih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(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osposobljavanja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) za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nastavi</w:t>
      </w:r>
      <w:bookmarkEnd w:id="2"/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minimalno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250 sati,</w:t>
      </w:r>
    </w:p>
    <w:p w:rsidR="00F65EFE" w:rsidRDefault="000746FA">
      <w:pPr>
        <w:pStyle w:val="Standardno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kvalifikacije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stečene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završetkom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srednjoškolskog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trajanju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od 4 ili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više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godina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,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odnosno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najmanje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razinu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4.2 HKO-a, </w:t>
      </w:r>
      <w:r>
        <w:rPr>
          <w:rStyle w:val="Bez"/>
          <w:rFonts w:ascii="Times New Roman" w:hAnsi="Times New Roman"/>
          <w:kern w:val="2"/>
          <w:u w:color="000000"/>
        </w:rPr>
        <w:t xml:space="preserve">prema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Zakonu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Hr</w:t>
      </w:r>
      <w:r>
        <w:rPr>
          <w:rStyle w:val="Bez"/>
          <w:rFonts w:ascii="Times New Roman" w:hAnsi="Times New Roman"/>
          <w:kern w:val="2"/>
          <w:u w:color="000000"/>
        </w:rPr>
        <w:t>vatskom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kvalifikacijskom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okviru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(„N. </w:t>
      </w:r>
      <w:proofErr w:type="gramStart"/>
      <w:r>
        <w:rPr>
          <w:rStyle w:val="Bez"/>
          <w:rFonts w:ascii="Times New Roman" w:hAnsi="Times New Roman"/>
          <w:kern w:val="2"/>
          <w:u w:color="000000"/>
        </w:rPr>
        <w:t>N.</w:t>
      </w:r>
      <w:r>
        <w:rPr>
          <w:rStyle w:val="Bez"/>
          <w:rFonts w:ascii="Times New Roman" w:hAnsi="Times New Roman"/>
          <w:kern w:val="2"/>
          <w:u w:color="000000"/>
          <w:lang w:val="de-DE"/>
        </w:rPr>
        <w:t xml:space="preserve">“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br</w:t>
      </w:r>
      <w:proofErr w:type="spellEnd"/>
      <w:proofErr w:type="gramEnd"/>
      <w:r>
        <w:rPr>
          <w:rStyle w:val="Bez"/>
          <w:rFonts w:ascii="Times New Roman" w:hAnsi="Times New Roman"/>
          <w:kern w:val="2"/>
          <w:u w:color="000000"/>
        </w:rPr>
        <w:t>. 22/13., 41/16., 64/18., 47/20., 20/21.),</w:t>
      </w:r>
    </w:p>
    <w:p w:rsidR="00F65EFE" w:rsidRDefault="000746FA">
      <w:pPr>
        <w:pStyle w:val="Standardno"/>
        <w:numPr>
          <w:ilvl w:val="0"/>
          <w:numId w:val="3"/>
        </w:numPr>
        <w:spacing w:before="0" w:after="200" w:line="240" w:lineRule="auto"/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ne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smije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protiv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njega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biti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pokrenut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kazneni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postupak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niti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smiju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biti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pravomoćno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osuđen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za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neko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gramStart"/>
      <w:r>
        <w:rPr>
          <w:rStyle w:val="Bez"/>
          <w:rFonts w:ascii="Times New Roman" w:hAnsi="Times New Roman"/>
          <w:b/>
          <w:bCs/>
          <w:kern w:val="2"/>
          <w:u w:color="000000"/>
        </w:rPr>
        <w:t>od</w:t>
      </w:r>
      <w:proofErr w:type="gram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kaznenih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djela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koje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Zakon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o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odgoju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i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obrazovanju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osnovnoj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i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srednjoj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š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>koli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propisuje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kao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zapreku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za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zasnivanje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radnog</w:t>
      </w:r>
      <w:proofErr w:type="spellEnd"/>
      <w:r>
        <w:rPr>
          <w:rStyle w:val="Bez"/>
          <w:rFonts w:ascii="Times New Roman" w:hAnsi="Times New Roman"/>
          <w:b/>
          <w:bCs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b/>
          <w:bCs/>
          <w:kern w:val="2"/>
          <w:u w:color="000000"/>
        </w:rPr>
        <w:t>odnosa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.</w:t>
      </w:r>
    </w:p>
    <w:p w:rsidR="00F65EFE" w:rsidRDefault="000746FA">
      <w:pPr>
        <w:pStyle w:val="Standardno"/>
        <w:spacing w:before="0" w:line="240" w:lineRule="auto"/>
        <w:ind w:left="360"/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Iznimno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,</w:t>
      </w:r>
      <w:r>
        <w:rPr>
          <w:rStyle w:val="Bez"/>
          <w:rFonts w:ascii="Calibri" w:hAnsi="Calibri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kandidat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može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biti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osoba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ispunjava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uvjet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završenog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programa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odraslih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osposobljavanja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)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250 sati,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kod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nedostatka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kadra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uzima</w:t>
      </w:r>
      <w:r>
        <w:rPr>
          <w:rStyle w:val="Bez"/>
          <w:rFonts w:ascii="Times New Roman" w:hAnsi="Times New Roman"/>
          <w:kern w:val="2"/>
          <w:u w:color="000000"/>
        </w:rPr>
        <w:t>jući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obzir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potrebe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učenika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uz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uvjet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da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će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istu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edukaciju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obaviti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. </w:t>
      </w:r>
    </w:p>
    <w:p w:rsidR="00F65EFE" w:rsidRDefault="000746FA">
      <w:pPr>
        <w:pStyle w:val="Standardno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Iznimno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kandidat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može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biti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osoba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ispunjava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uvjet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završene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najmanje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razine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4.2 HKO-a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iz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stavka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(1) ove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točke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ali ima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završenu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najmanje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razinu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</w:t>
      </w:r>
      <w:r>
        <w:rPr>
          <w:rStyle w:val="Bez"/>
          <w:rFonts w:ascii="Times New Roman" w:hAnsi="Times New Roman"/>
          <w:kern w:val="2"/>
          <w:u w:color="000000"/>
        </w:rPr>
        <w:t>razovanja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4.1 HKO-a </w:t>
      </w:r>
      <w:proofErr w:type="gramStart"/>
      <w:r>
        <w:rPr>
          <w:rStyle w:val="Bez"/>
          <w:rFonts w:ascii="Times New Roman" w:hAnsi="Times New Roman"/>
          <w:kern w:val="2"/>
          <w:u w:color="000000"/>
        </w:rPr>
        <w:t>i ima</w:t>
      </w:r>
      <w:proofErr w:type="gram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završen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program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obrazovanja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odraslih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osposobljavanja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)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ako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području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Ličko-senjske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županije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moguće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zaposliti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a to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suprotnosti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interesima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učenika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teškoćama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razvoju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.</w:t>
      </w:r>
    </w:p>
    <w:p w:rsidR="00F65EFE" w:rsidRDefault="000746FA">
      <w:pPr>
        <w:pStyle w:val="Standardno"/>
        <w:numPr>
          <w:ilvl w:val="0"/>
          <w:numId w:val="4"/>
        </w:numPr>
        <w:spacing w:before="0" w:after="200" w:line="240" w:lineRule="auto"/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K</w:t>
      </w:r>
      <w:r>
        <w:rPr>
          <w:rStyle w:val="Bez"/>
          <w:rFonts w:ascii="Times New Roman" w:hAnsi="Times New Roman"/>
          <w:kern w:val="2"/>
          <w:u w:color="000000"/>
        </w:rPr>
        <w:t>andidat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može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pružati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potporu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tijekom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odgojno-obrazovnog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procesa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svom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članu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obitelji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osim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kada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području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Ličko-senjske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županije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moguće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zaposliti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pomoćnika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nastavi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a to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suprotnosti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interesima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učenika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teškoćama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r>
        <w:rPr>
          <w:rStyle w:val="Bez"/>
          <w:rFonts w:ascii="Times New Roman" w:hAnsi="Times New Roman"/>
          <w:kern w:val="2"/>
          <w:u w:color="000000"/>
        </w:rPr>
        <w:t xml:space="preserve">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razvoju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.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. 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II.</w:t>
      </w:r>
    </w:p>
    <w:p w:rsidR="00F65EFE" w:rsidRDefault="000746FA">
      <w:pPr>
        <w:pStyle w:val="Tijel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Broj tra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enih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nastavi: </w:t>
      </w:r>
      <w:r>
        <w:rPr>
          <w:rStyle w:val="Bez"/>
          <w:rFonts w:ascii="Times New Roman" w:hAnsi="Times New Roman"/>
          <w:kern w:val="2"/>
          <w:u w:val="single" w:color="000000"/>
        </w:rPr>
        <w:t>JEDAN (1)</w:t>
      </w:r>
      <w:r>
        <w:rPr>
          <w:rStyle w:val="Bez"/>
          <w:rFonts w:ascii="Times New Roman" w:hAnsi="Times New Roman"/>
          <w:kern w:val="2"/>
          <w:u w:color="000000"/>
        </w:rPr>
        <w:t xml:space="preserve"> </w:t>
      </w:r>
    </w:p>
    <w:p w:rsidR="00F65EFE" w:rsidRDefault="000746FA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- jedan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nastavni 30 sati tjedno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III.</w:t>
      </w:r>
    </w:p>
    <w:p w:rsidR="00F65EFE" w:rsidRDefault="000746FA">
      <w:pPr>
        <w:pStyle w:val="Tijel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lastRenderedPageBreak/>
        <w:t xml:space="preserve">Sa odabranim kandidatima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r>
        <w:rPr>
          <w:rStyle w:val="Bez"/>
          <w:rFonts w:ascii="Times New Roman" w:hAnsi="Times New Roman"/>
          <w:kern w:val="2"/>
          <w:u w:color="000000"/>
        </w:rPr>
        <w:t xml:space="preserve">kola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>e sklopiti Ugovor o radu na odre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đ</w:t>
      </w:r>
      <w:r>
        <w:rPr>
          <w:rStyle w:val="Bez"/>
          <w:rFonts w:ascii="Times New Roman" w:hAnsi="Times New Roman"/>
          <w:kern w:val="2"/>
          <w:u w:color="000000"/>
        </w:rPr>
        <w:t>eno nepuno radno vrijeme, s trajanjem najranije od po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etka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nastavne godine 2025./2026., do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zavr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etka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nastavne godine 2024./2025. odnosno do 31.08.2026. godine 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Radni zadatci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 odre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đ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su Pravilnikom 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nicima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 i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komunikacijskim posrednicima.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 ne smije biti roditelj/skrbnik niti drugi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lan 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>e obitelji 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kojem/kojima se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 xml:space="preserve">a potpora. 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IV.</w:t>
      </w:r>
    </w:p>
    <w:p w:rsidR="00F65EFE" w:rsidRDefault="000746FA">
      <w:pPr>
        <w:pStyle w:val="Tijel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Uz prijavu na Javni poziv, kandidati su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 xml:space="preserve">ni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prilo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sljede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u dokumentaciju: </w:t>
      </w:r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  <w:lang w:val="en-US"/>
        </w:rPr>
      </w:pP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ivotopis</w:t>
      </w:r>
      <w:proofErr w:type="spellEnd"/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Dokaz o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avljanstvu</w:t>
      </w:r>
      <w:proofErr w:type="spellEnd"/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Dokaz o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spremi (preslika, izvornik na uvid prilikom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) </w:t>
      </w:r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Potvrda o neka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njavanju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(izvornik ne stariji od 6 mjeseci) </w:t>
      </w:r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Potvrdu o osposobljavanju za rad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 (ako ju kandidat posjeduje) 250 sati.</w:t>
      </w:r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 Preslika osobe iskaznice</w:t>
      </w:r>
    </w:p>
    <w:p w:rsidR="00F65EFE" w:rsidRDefault="000746FA">
      <w:pPr>
        <w:pStyle w:val="Tijelo"/>
        <w:numPr>
          <w:ilvl w:val="0"/>
          <w:numId w:val="5"/>
        </w:numPr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 Potvrda o radn</w:t>
      </w:r>
      <w:r>
        <w:rPr>
          <w:rStyle w:val="Bez"/>
          <w:rFonts w:ascii="Times New Roman" w:hAnsi="Times New Roman"/>
          <w:kern w:val="2"/>
          <w:u w:color="000000"/>
        </w:rPr>
        <w:t xml:space="preserve">om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stażu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  </w:t>
      </w:r>
    </w:p>
    <w:p w:rsidR="00F65EFE" w:rsidRDefault="000746FA">
      <w:pPr>
        <w:pStyle w:val="Tijelo"/>
        <w:numPr>
          <w:ilvl w:val="0"/>
          <w:numId w:val="5"/>
        </w:numPr>
        <w:spacing w:after="160"/>
        <w:jc w:val="both"/>
        <w:rPr>
          <w:rFonts w:ascii="Times New Roman" w:hAnsi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                                                                </w:t>
      </w:r>
      <w:r>
        <w:rPr>
          <w:rStyle w:val="Bez"/>
          <w:rFonts w:ascii="Times New Roman" w:hAnsi="Times New Roman"/>
          <w:b/>
          <w:bCs/>
          <w:kern w:val="2"/>
          <w:u w:color="000000"/>
        </w:rPr>
        <w:t>V.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aj se mogu javiti osobe oba spola u skladu s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l. 13. Zakona o ravnopravnosti spolova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br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82/08. i 69/17.) Izrazi koji se koriste u ovom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a imaju rodno zna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odnose se jednako na oba spola. 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Strani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ili osoba bez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avljanstva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>e sklopiti ugovor o radu pod uvjetima propisanim Zakonom o radu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>br. 93/14., 127/17., 98/19, 151/22 i 64/23.) i posebnim zakonom kojim se ur</w:t>
      </w:r>
      <w:r>
        <w:rPr>
          <w:rStyle w:val="Bez"/>
          <w:rFonts w:ascii="Times New Roman" w:hAnsi="Times New Roman"/>
          <w:kern w:val="2"/>
          <w:u w:color="000000"/>
        </w:rPr>
        <w:t>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đ</w:t>
      </w:r>
      <w:r>
        <w:rPr>
          <w:rStyle w:val="Bez"/>
          <w:rFonts w:ascii="Times New Roman" w:hAnsi="Times New Roman"/>
          <w:kern w:val="2"/>
          <w:u w:color="000000"/>
        </w:rPr>
        <w:t xml:space="preserve">uje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tih osoba. </w:t>
      </w:r>
    </w:p>
    <w:p w:rsidR="00F65EFE" w:rsidRDefault="000746FA">
      <w:pPr>
        <w:pStyle w:val="Tijelo"/>
        <w:ind w:firstLine="360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Osim hrvatskih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mogu se zaposliti i osobe koje su: </w:t>
      </w:r>
    </w:p>
    <w:p w:rsidR="00F65EFE" w:rsidRDefault="000746FA">
      <w:pPr>
        <w:pStyle w:val="Tijelo"/>
        <w:numPr>
          <w:ilvl w:val="0"/>
          <w:numId w:val="6"/>
        </w:numPr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ugovornica Ugovora o Europskom gospodarskom prostoru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vicarske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Konfederacije koji su stekli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ne kvalifikacije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ugovornici Ugovora o Europskome gospodarskom prostoru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vicarskoj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Konfederaciji, </w:t>
      </w:r>
    </w:p>
    <w:p w:rsidR="00F65EFE" w:rsidRDefault="000746FA">
      <w:pPr>
        <w:pStyle w:val="Tijelo"/>
        <w:numPr>
          <w:ilvl w:val="0"/>
          <w:numId w:val="6"/>
        </w:numPr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ugovornica Ugovora o Europskome gospodarskom prostoru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vicarske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Konfederacije te tre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>e temeljem koji su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ne kvalifikacije stekli izvan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ugo</w:t>
      </w:r>
      <w:r>
        <w:rPr>
          <w:rStyle w:val="Bez"/>
          <w:rFonts w:ascii="Times New Roman" w:hAnsi="Times New Roman"/>
          <w:kern w:val="2"/>
          <w:u w:color="000000"/>
        </w:rPr>
        <w:t xml:space="preserve">vornice Ugovora o Europskom gospodarskom prostoru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vicarske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Konfederacije, odnosno u tre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im zemljama, </w:t>
      </w:r>
    </w:p>
    <w:p w:rsidR="00F65EFE" w:rsidRDefault="000746FA">
      <w:pPr>
        <w:pStyle w:val="Tijelo"/>
        <w:numPr>
          <w:ilvl w:val="0"/>
          <w:numId w:val="6"/>
        </w:numPr>
        <w:spacing w:after="160"/>
        <w:jc w:val="both"/>
        <w:rPr>
          <w:rFonts w:ascii="Times New Roman" w:hAnsi="Times New Roman"/>
          <w:kern w:val="2"/>
          <w:u w:color="000000"/>
        </w:rPr>
      </w:pP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tre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>ih zemalja koji su stekli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ne kvalifikacije 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ugovornici ugovora o Europskom gospodarskom prostoru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vicarskoj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Konfederaciji</w:t>
      </w:r>
      <w:r>
        <w:rPr>
          <w:rStyle w:val="Bez"/>
          <w:rFonts w:ascii="Times New Roman" w:hAnsi="Times New Roman"/>
          <w:kern w:val="2"/>
          <w:u w:color="000000"/>
        </w:rPr>
        <w:t xml:space="preserve">. </w:t>
      </w:r>
    </w:p>
    <w:p w:rsidR="00F65EFE" w:rsidRDefault="000746FA">
      <w:pPr>
        <w:pStyle w:val="Tijelo"/>
        <w:ind w:firstLine="360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Osobe koje se mogu zaposliti, a da nisu hrvatski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svoje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avljanstvo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dokazuju prema propisima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žave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 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iji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avljani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isprave moraju biti prevedene na hrvatski jezik u izvorniku ili ovjerenoj preslici od strane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ovla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tenog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sudskog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tuma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 te moraju imati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rje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 priznavanju inozemne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ne kvalifikacije u skladu s posebnim zakonom koji se ure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đ</w:t>
      </w:r>
      <w:r>
        <w:rPr>
          <w:rStyle w:val="Bez"/>
          <w:rFonts w:ascii="Times New Roman" w:hAnsi="Times New Roman"/>
          <w:kern w:val="2"/>
          <w:u w:color="000000"/>
        </w:rPr>
        <w:t>uje priznavanje inozemnih stru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nih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kvalifikacija za obavljanje reguliranih profesija u RH. </w:t>
      </w:r>
    </w:p>
    <w:p w:rsidR="00F65EFE" w:rsidRDefault="00F65EFE">
      <w:pPr>
        <w:pStyle w:val="Tijel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VI.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Kandidati koji ispunjavaju formalne uvjete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</w:t>
      </w:r>
      <w:r>
        <w:rPr>
          <w:rStyle w:val="Bez"/>
          <w:rFonts w:ascii="Times New Roman" w:hAnsi="Times New Roman"/>
          <w:kern w:val="2"/>
          <w:u w:color="000000"/>
        </w:rPr>
        <w:t>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bit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e pozvani na razgovor kod ravnatelja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kole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emu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e biti telefonski/e-mailom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obavije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teni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najkasnije 3 dana prije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odr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avanja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razgovora. </w:t>
      </w:r>
    </w:p>
    <w:p w:rsidR="00F65EFE" w:rsidRDefault="000746FA">
      <w:pPr>
        <w:pStyle w:val="Tijel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Prednost pri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imat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e kandidati koji su osposobljeni za rad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Pomo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 nastavi. </w:t>
      </w:r>
    </w:p>
    <w:p w:rsidR="00F65EFE" w:rsidRDefault="000746FA">
      <w:pPr>
        <w:pStyle w:val="Tijelo"/>
        <w:spacing w:line="252" w:lineRule="aut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Prije sklapanja ugovora o radu odabrani/a kandidat/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kinja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an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/na je sve navedene priloge odnosno isprave dostaviti u izvorniku ili u preslici ovjerenoj od strane javnog bilje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nika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sukladno Zakonu o javnom bilje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>ni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tvu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 xml:space="preserve">br. 78/93., 29/94., 162/98., </w:t>
      </w:r>
      <w:r>
        <w:rPr>
          <w:rStyle w:val="Bez"/>
          <w:rFonts w:ascii="Times New Roman" w:hAnsi="Times New Roman"/>
          <w:kern w:val="2"/>
          <w:u w:color="000000"/>
        </w:rPr>
        <w:t xml:space="preserve">16/07., 75/09., 120/16. ), stavaka 1.-3. Zakona o hrvatskim braniteljima iz Domovinskog rata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lanovima njihovih obitelji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 xml:space="preserve">br. 121/17., 98/19 i 84/21 ),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lanka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48.f Zakona o za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vojnih i civilnih invalida rata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>br. 33/92., 57/92., 77/92.</w:t>
      </w:r>
      <w:r>
        <w:rPr>
          <w:rStyle w:val="Bez"/>
          <w:rFonts w:ascii="Times New Roman" w:hAnsi="Times New Roman"/>
          <w:kern w:val="2"/>
          <w:u w:color="000000"/>
        </w:rPr>
        <w:t xml:space="preserve">, 27/93., 58/93., 02/94., 76/94., 108/95., 108/96., 82/01., 103/03 i 148/13, 98/19) ili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lanka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9. Zakona o profesionalnoj rehabilitaciji 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osoba s invaliditetom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proofErr w:type="spellStart"/>
      <w:r>
        <w:rPr>
          <w:rStyle w:val="Bez"/>
          <w:rFonts w:ascii="Times New Roman" w:hAnsi="Times New Roman"/>
          <w:kern w:val="2"/>
          <w:u w:color="000000"/>
          <w:lang w:val="it-IT"/>
        </w:rPr>
        <w:t>br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it-IT"/>
        </w:rPr>
        <w:t xml:space="preserve">. 157/13., 152/14. i 39/18., 32/20) </w:t>
      </w:r>
      <w:proofErr w:type="spellStart"/>
      <w:r>
        <w:rPr>
          <w:rStyle w:val="Bez"/>
          <w:rFonts w:ascii="Times New Roman" w:hAnsi="Times New Roman"/>
          <w:kern w:val="2"/>
          <w:u w:color="000000"/>
          <w:lang w:val="it-IT"/>
        </w:rPr>
        <w:t>du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an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/na je u prijavi na javni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aj pozvati se na to pravo i uz prijavu 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aj pored navedenih isprava odnosno priloga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prilo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svu propisanu dokumentaciju prema posebnom zakonu te ima prednost u odnosu na ostale kandidate/kinje samo pod jednakim uv</w:t>
      </w:r>
      <w:r>
        <w:rPr>
          <w:rStyle w:val="Bez"/>
          <w:rFonts w:ascii="Times New Roman" w:hAnsi="Times New Roman"/>
          <w:kern w:val="2"/>
          <w:u w:color="000000"/>
        </w:rPr>
        <w:t>jetima.</w:t>
      </w: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Kandidat/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kinja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koji/a se poziva na pravo prednosti pri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na temelju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lanka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102. stavaka 1.-3. Zakona o hrvatskim braniteljima iz Domovinskog rata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lanovima njihovih obitelji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an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/a je uz prijavu </w:t>
      </w:r>
      <w:r>
        <w:rPr>
          <w:rStyle w:val="Bez"/>
          <w:rFonts w:ascii="Times New Roman" w:hAnsi="Times New Roman"/>
          <w:kern w:val="2"/>
          <w:u w:color="000000"/>
        </w:rPr>
        <w:lastRenderedPageBreak/>
        <w:t xml:space="preserve">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aj pored navedenih isprava od</w:t>
      </w:r>
      <w:r>
        <w:rPr>
          <w:rStyle w:val="Bez"/>
          <w:rFonts w:ascii="Times New Roman" w:hAnsi="Times New Roman"/>
          <w:kern w:val="2"/>
          <w:u w:color="000000"/>
        </w:rPr>
        <w:t xml:space="preserve">nosno priloga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prilo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i sve potrebne dokaze iz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lanka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103. stavka 1. Zakona o hrvatskim braniteljima iz Domovinskog rata 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lanovima njihovih obitelji koji su dostupni na poveznici Ministarstva hrvatskih branitelja:</w:t>
      </w:r>
    </w:p>
    <w:p w:rsidR="00F65EFE" w:rsidRDefault="000746FA">
      <w:pPr>
        <w:pStyle w:val="Tijelo"/>
        <w:spacing w:line="252" w:lineRule="auto"/>
        <w:ind w:firstLine="709"/>
        <w:jc w:val="both"/>
      </w:pPr>
      <w:hyperlink r:id="rId9" w:history="1">
        <w:r>
          <w:rPr>
            <w:rStyle w:val="Hyperlink0"/>
            <w:rFonts w:ascii="Times New Roman" w:hAnsi="Times New Roman"/>
            <w:kern w:val="2"/>
            <w:sz w:val="24"/>
            <w:szCs w:val="24"/>
            <w:u w:val="none"/>
          </w:rPr>
          <w:t>https://branitelji.gov.hr/UserDoc</w:t>
        </w:r>
        <w:r>
          <w:rPr>
            <w:rStyle w:val="Hyperlink0"/>
            <w:rFonts w:ascii="Times New Roman" w:hAnsi="Times New Roman"/>
            <w:kern w:val="2"/>
            <w:sz w:val="24"/>
            <w:szCs w:val="24"/>
            <w:u w:val="none"/>
          </w:rPr>
          <w:t>sImages//NG/12%20Prosinac/Zapo%C5%A1ljavanje//Popis%20dokaza%20za%20ostvarivanje%20prava%20prednosti%20pri%20zapo%C5%A1ljavanju.pdf</w:t>
        </w:r>
      </w:hyperlink>
    </w:p>
    <w:p w:rsidR="00F65EFE" w:rsidRDefault="000746FA">
      <w:pPr>
        <w:pStyle w:val="Tijelo"/>
        <w:spacing w:before="280" w:after="161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Osobe koje se pozivaju na pravo prednosti pri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ljavanju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sukladno s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lankom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47. Zakona o civilnim stradalnicima iz Dom</w:t>
      </w:r>
      <w:r>
        <w:rPr>
          <w:rStyle w:val="Bez"/>
          <w:rFonts w:ascii="Times New Roman" w:hAnsi="Times New Roman"/>
          <w:kern w:val="2"/>
          <w:u w:color="000000"/>
        </w:rPr>
        <w:t>ovinskog rata (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>N.N.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 xml:space="preserve">“ </w:t>
      </w:r>
      <w:r>
        <w:rPr>
          <w:rStyle w:val="Bez"/>
          <w:rFonts w:ascii="Times New Roman" w:hAnsi="Times New Roman"/>
          <w:kern w:val="2"/>
          <w:u w:color="000000"/>
        </w:rPr>
        <w:t xml:space="preserve">br. 84/21) uz prijavu 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aj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du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r>
        <w:rPr>
          <w:rStyle w:val="Bez"/>
          <w:rFonts w:ascii="Times New Roman" w:hAnsi="Times New Roman"/>
          <w:kern w:val="2"/>
          <w:u w:color="000000"/>
        </w:rPr>
        <w:t xml:space="preserve">ne su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prilo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>, osim dokaza o ispunjavanju tra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enih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uvjeta i sve potrebne dokaze dostupne na poveznici Ministarstva hrvatskih branitelja:</w:t>
      </w:r>
    </w:p>
    <w:p w:rsidR="00F65EFE" w:rsidRDefault="000746FA">
      <w:pPr>
        <w:pStyle w:val="Tijelo"/>
        <w:spacing w:before="280" w:after="161"/>
        <w:jc w:val="both"/>
      </w:pPr>
      <w:hyperlink r:id="rId10" w:history="1">
        <w:r>
          <w:rPr>
            <w:rStyle w:val="Hyperlink0"/>
            <w:rFonts w:ascii="Times New Roman" w:hAnsi="Times New Roman"/>
            <w:kern w:val="2"/>
            <w:sz w:val="24"/>
            <w:szCs w:val="24"/>
            <w:u w:val="none"/>
          </w:rPr>
          <w:t>https://branitelji.gov.hr/UserDocsImages//dokume</w:t>
        </w:r>
        <w:r>
          <w:rPr>
            <w:rStyle w:val="Hyperlink0"/>
            <w:rFonts w:ascii="Times New Roman" w:hAnsi="Times New Roman"/>
            <w:kern w:val="2"/>
            <w:sz w:val="24"/>
            <w:szCs w:val="24"/>
            <w:u w:val="none"/>
          </w:rPr>
          <w:t>nti/Nikola//popis%20dokaza%20za%20ostvarivanje%20prava%20prednosti%20pri%20zapo%C5%A1ljavanju-%20Zakon%20o%20civilnim%20stradalnicima%20iz%20DR.pdf</w:t>
        </w:r>
      </w:hyperlink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Kandidat/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kinja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koji/a ne pristupi razgovoru smatra se da je odustao/la od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ajnog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postupka.</w:t>
      </w:r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jc w:val="center"/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VII.</w:t>
      </w:r>
    </w:p>
    <w:p w:rsidR="00F65EFE" w:rsidRDefault="00F65EFE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</w:p>
    <w:p w:rsidR="00F65EFE" w:rsidRDefault="000746FA">
      <w:pPr>
        <w:pStyle w:val="Tijelo"/>
        <w:spacing w:line="252" w:lineRule="aut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Prijave s potpunom dokumentacijom podnose se zemaljskom po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r>
        <w:rPr>
          <w:rStyle w:val="Bez"/>
          <w:rFonts w:ascii="Times New Roman" w:hAnsi="Times New Roman"/>
          <w:kern w:val="2"/>
          <w:u w:color="000000"/>
        </w:rPr>
        <w:t xml:space="preserve">tom na adresu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  <w:lang w:val="it-IT"/>
        </w:rPr>
        <w:t>kole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it-IT"/>
        </w:rPr>
        <w:t xml:space="preserve">: </w:t>
      </w:r>
    </w:p>
    <w:p w:rsidR="00F65EFE" w:rsidRDefault="000746FA">
      <w:pPr>
        <w:pStyle w:val="Tijel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Osnovna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r>
        <w:rPr>
          <w:rStyle w:val="Bez"/>
          <w:rFonts w:ascii="Times New Roman" w:hAnsi="Times New Roman"/>
          <w:kern w:val="2"/>
          <w:u w:color="000000"/>
        </w:rPr>
        <w:t xml:space="preserve">kola Donji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Lapac</w:t>
      </w:r>
      <w:proofErr w:type="spellEnd"/>
    </w:p>
    <w:p w:rsidR="00F65EFE" w:rsidRDefault="000746FA">
      <w:pPr>
        <w:pStyle w:val="Tijel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Stojana Mati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>a 18.</w:t>
      </w:r>
    </w:p>
    <w:p w:rsidR="00F65EFE" w:rsidRDefault="000746FA">
      <w:pPr>
        <w:pStyle w:val="Tijel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53250 Donji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Lapac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</w:t>
      </w:r>
    </w:p>
    <w:p w:rsidR="00F65EFE" w:rsidRDefault="000746FA">
      <w:pPr>
        <w:pStyle w:val="Tijelo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  <w:lang w:val="en-US"/>
        </w:rPr>
        <w:t>„</w:t>
      </w:r>
      <w:r>
        <w:rPr>
          <w:rStyle w:val="Bez"/>
          <w:rFonts w:ascii="Times New Roman" w:hAnsi="Times New Roman"/>
          <w:kern w:val="2"/>
          <w:u w:color="000000"/>
        </w:rPr>
        <w:t xml:space="preserve">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aj </w:t>
      </w:r>
      <w:proofErr w:type="gramStart"/>
      <w:r>
        <w:rPr>
          <w:rStyle w:val="Bez"/>
          <w:rFonts w:ascii="Times New Roman" w:hAnsi="Times New Roman"/>
          <w:kern w:val="2"/>
          <w:u w:color="000000"/>
        </w:rPr>
        <w:t>PUN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“</w:t>
      </w:r>
      <w:proofErr w:type="gramEnd"/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Rok za podno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prijava je 8 dana od dana objave ovog Javnog poziva. </w:t>
      </w: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Nepravovremene i neprovedene prijave ne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e biti razmatrane. </w:t>
      </w: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 izboru kandidati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u w:color="000000"/>
        </w:rPr>
        <w:t xml:space="preserve">e biti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obavije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teni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pismenim putem u roku od 8 dana od dana izbora kandidata. </w:t>
      </w:r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VIII.</w:t>
      </w: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 xml:space="preserve">Ovaj Javni poziv objavljen je 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slu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benoj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internetskoj stranici i oglasnoj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plo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i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kole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, na internetskoj stranici Hrvatskog zavoda za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zapo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ljavanje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te internetskoj stranici Li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ko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-senjske 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ž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upanije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. </w:t>
      </w:r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jc w:val="center"/>
        <w:rPr>
          <w:rStyle w:val="Bez"/>
          <w:rFonts w:ascii="Times New Roman" w:eastAsia="Times New Roman" w:hAnsi="Times New Roman" w:cs="Times New Roman"/>
          <w:b/>
          <w:bCs/>
          <w:kern w:val="2"/>
          <w:u w:color="000000"/>
        </w:rPr>
      </w:pPr>
      <w:r>
        <w:rPr>
          <w:rStyle w:val="Bez"/>
          <w:rFonts w:ascii="Times New Roman" w:hAnsi="Times New Roman"/>
          <w:b/>
          <w:bCs/>
          <w:kern w:val="2"/>
          <w:u w:color="000000"/>
        </w:rPr>
        <w:t>IX.</w:t>
      </w:r>
    </w:p>
    <w:p w:rsidR="00F65EFE" w:rsidRDefault="000746FA">
      <w:pPr>
        <w:pStyle w:val="Tijelo"/>
        <w:spacing w:line="252" w:lineRule="auto"/>
        <w:ind w:firstLine="709"/>
        <w:jc w:val="both"/>
        <w:rPr>
          <w:rStyle w:val="Bez"/>
          <w:rFonts w:ascii="Times New Roman" w:eastAsia="Times New Roman" w:hAnsi="Times New Roman" w:cs="Times New Roman"/>
          <w:kern w:val="2"/>
          <w:u w:color="000000"/>
        </w:rPr>
      </w:pPr>
      <w:r>
        <w:rPr>
          <w:rStyle w:val="Bez"/>
          <w:rFonts w:ascii="Times New Roman" w:hAnsi="Times New Roman"/>
          <w:kern w:val="2"/>
          <w:u w:color="000000"/>
        </w:rPr>
        <w:t>Podno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enjem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prijave na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natje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>aj, kandidati daju suglasnost da se njihovi osobni podatci mogu prikupljati, koristiti i dalje obra</w:t>
      </w:r>
      <w:r>
        <w:rPr>
          <w:rStyle w:val="Bez"/>
          <w:rFonts w:ascii="Times New Roman" w:hAnsi="Times New Roman"/>
          <w:kern w:val="2"/>
          <w:u w:color="000000"/>
          <w:lang w:val="en-US"/>
        </w:rPr>
        <w:t>đ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ivati</w:t>
      </w:r>
      <w:proofErr w:type="spellEnd"/>
      <w:r>
        <w:rPr>
          <w:rStyle w:val="Bez"/>
          <w:rFonts w:ascii="Times New Roman" w:hAnsi="Times New Roman"/>
          <w:kern w:val="2"/>
          <w:u w:color="000000"/>
        </w:rPr>
        <w:t xml:space="preserve"> a vezani su </w:t>
      </w:r>
      <w:proofErr w:type="spellStart"/>
      <w:r>
        <w:rPr>
          <w:rStyle w:val="Bez"/>
          <w:rFonts w:ascii="Times New Roman" w:hAnsi="Times New Roman"/>
          <w:kern w:val="2"/>
          <w:u w:color="000000"/>
        </w:rPr>
        <w:t>isklju</w:t>
      </w:r>
      <w:proofErr w:type="spellEnd"/>
      <w:r>
        <w:rPr>
          <w:rStyle w:val="Bez"/>
          <w:rFonts w:ascii="Times New Roman" w:hAnsi="Times New Roman"/>
          <w:kern w:val="2"/>
          <w:u w:color="000000"/>
          <w:lang w:val="en-US"/>
        </w:rPr>
        <w:t>č</w:t>
      </w:r>
      <w:r>
        <w:rPr>
          <w:rStyle w:val="Bez"/>
          <w:rFonts w:ascii="Times New Roman" w:hAnsi="Times New Roman"/>
          <w:kern w:val="2"/>
          <w:u w:color="000000"/>
        </w:rPr>
        <w:t xml:space="preserve">ivo za ovaj Javni poziv. </w:t>
      </w:r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F65EFE">
      <w:pPr>
        <w:pStyle w:val="Tijelo"/>
        <w:spacing w:line="252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</w:p>
    <w:p w:rsidR="00F65EFE" w:rsidRDefault="000746FA">
      <w:pPr>
        <w:pStyle w:val="Tijelo"/>
        <w:spacing w:line="252" w:lineRule="auto"/>
        <w:jc w:val="both"/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</w:pP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eastAsia="Times New Roman" w:hAnsi="Times New Roman" w:cs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 xml:space="preserve">Ravnatelj </w:t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  <w:lang w:val="en-US"/>
        </w:rPr>
        <w:t>š</w:t>
      </w:r>
      <w:proofErr w:type="spellStart"/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>kole</w:t>
      </w:r>
      <w:proofErr w:type="spellEnd"/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 xml:space="preserve"> </w:t>
      </w:r>
    </w:p>
    <w:p w:rsidR="00F65EFE" w:rsidRDefault="000746FA">
      <w:pPr>
        <w:pStyle w:val="Tijelo"/>
        <w:spacing w:line="252" w:lineRule="auto"/>
        <w:jc w:val="both"/>
      </w:pP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 xml:space="preserve">                                 </w:t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ab/>
        <w:t xml:space="preserve"> Marko Mati</w:t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  <w:lang w:val="en-US"/>
        </w:rPr>
        <w:t>ć</w:t>
      </w:r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 xml:space="preserve">, </w:t>
      </w:r>
      <w:proofErr w:type="spellStart"/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>prof.v.r</w:t>
      </w:r>
      <w:proofErr w:type="spellEnd"/>
      <w:r>
        <w:rPr>
          <w:rStyle w:val="Bez"/>
          <w:rFonts w:ascii="Times New Roman" w:hAnsi="Times New Roman"/>
          <w:kern w:val="2"/>
          <w:sz w:val="24"/>
          <w:szCs w:val="24"/>
          <w:u w:color="000000"/>
        </w:rPr>
        <w:t>.</w:t>
      </w:r>
    </w:p>
    <w:sectPr w:rsidR="00F65EF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FA" w:rsidRDefault="000746FA">
      <w:r>
        <w:separator/>
      </w:r>
    </w:p>
  </w:endnote>
  <w:endnote w:type="continuationSeparator" w:id="0">
    <w:p w:rsidR="000746FA" w:rsidRDefault="0007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38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E" w:rsidRDefault="00F65E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FA" w:rsidRDefault="000746FA">
      <w:r>
        <w:separator/>
      </w:r>
    </w:p>
  </w:footnote>
  <w:footnote w:type="continuationSeparator" w:id="0">
    <w:p w:rsidR="000746FA" w:rsidRDefault="00074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FE" w:rsidRDefault="00F65E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1EE7"/>
    <w:multiLevelType w:val="multilevel"/>
    <w:tmpl w:val="C9542886"/>
    <w:lvl w:ilvl="0">
      <w:start w:val="2"/>
      <w:numFmt w:val="decimal"/>
      <w:lvlText w:val="(%1)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44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60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576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1228132B"/>
    <w:multiLevelType w:val="multilevel"/>
    <w:tmpl w:val="F2F6487A"/>
    <w:lvl w:ilvl="0">
      <w:start w:val="1"/>
      <w:numFmt w:val="bullet"/>
      <w:lvlText w:val="-"/>
      <w:lvlJc w:val="left"/>
      <w:pPr>
        <w:tabs>
          <w:tab w:val="num" w:pos="9204"/>
        </w:tabs>
        <w:ind w:left="633" w:hanging="273"/>
      </w:pPr>
      <w:rPr>
        <w:rFonts w:ascii="Helvetica" w:hAnsi="Helvetica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633"/>
        </w:tabs>
        <w:ind w:left="99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33"/>
        </w:tabs>
        <w:ind w:left="171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633"/>
        </w:tabs>
        <w:ind w:left="2433" w:hanging="273"/>
      </w:pPr>
      <w:rPr>
        <w:rFonts w:ascii="Helvetica" w:hAnsi="Helvetica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633"/>
        </w:tabs>
        <w:ind w:left="315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633"/>
        </w:tabs>
        <w:ind w:left="387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633"/>
        </w:tabs>
        <w:ind w:left="4593" w:hanging="273"/>
      </w:pPr>
      <w:rPr>
        <w:rFonts w:ascii="Helvetica" w:hAnsi="Helvetica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633"/>
        </w:tabs>
        <w:ind w:left="531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633"/>
        </w:tabs>
        <w:ind w:left="6033" w:hanging="273"/>
      </w:pPr>
      <w:rPr>
        <w:rFonts w:ascii="Helvetica" w:hAnsi="Helvetica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2D6647D3"/>
    <w:multiLevelType w:val="multilevel"/>
    <w:tmpl w:val="F32A218A"/>
    <w:lvl w:ilvl="0">
      <w:start w:val="1"/>
      <w:numFmt w:val="bullet"/>
      <w:lvlText w:val="-"/>
      <w:lvlJc w:val="left"/>
      <w:pPr>
        <w:ind w:left="63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633"/>
        </w:tabs>
        <w:ind w:left="99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33"/>
        </w:tabs>
        <w:ind w:left="171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633"/>
        </w:tabs>
        <w:ind w:left="243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633"/>
        </w:tabs>
        <w:ind w:left="315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633"/>
        </w:tabs>
        <w:ind w:left="387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633"/>
        </w:tabs>
        <w:ind w:left="459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633"/>
        </w:tabs>
        <w:ind w:left="531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633"/>
        </w:tabs>
        <w:ind w:left="6033" w:hanging="273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3" w15:restartNumberingAfterBreak="0">
    <w:nsid w:val="37E18EF6"/>
    <w:multiLevelType w:val="multilevel"/>
    <w:tmpl w:val="FE0821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8FB38"/>
    <w:multiLevelType w:val="multilevel"/>
    <w:tmpl w:val="BCEC6458"/>
    <w:lvl w:ilvl="0">
      <w:start w:val="1"/>
      <w:numFmt w:val="bullet"/>
      <w:lvlText w:val="·"/>
      <w:lvlJc w:val="left"/>
      <w:pPr>
        <w:tabs>
          <w:tab w:val="num" w:pos="9204"/>
        </w:tabs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204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204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9204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204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204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9204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204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204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4E9502FF"/>
    <w:multiLevelType w:val="multilevel"/>
    <w:tmpl w:val="1292E572"/>
    <w:lvl w:ilvl="0">
      <w:start w:val="1"/>
      <w:numFmt w:val="bullet"/>
      <w:lvlText w:val="·"/>
      <w:lvlJc w:val="left"/>
      <w:pPr>
        <w:tabs>
          <w:tab w:val="num" w:pos="9204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9204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9204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9204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9204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9204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9204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9204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9204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6" w15:restartNumberingAfterBreak="0">
    <w:nsid w:val="74864DF0"/>
    <w:multiLevelType w:val="multilevel"/>
    <w:tmpl w:val="01D47090"/>
    <w:lvl w:ilvl="0">
      <w:start w:val="1"/>
      <w:numFmt w:val="decimal"/>
      <w:lvlText w:val="(%1)"/>
      <w:lvlJc w:val="left"/>
      <w:pPr>
        <w:tabs>
          <w:tab w:val="num" w:pos="9204"/>
        </w:tabs>
        <w:ind w:left="360" w:hanging="360"/>
      </w:pPr>
      <w:rPr>
        <w:rFonts w:ascii="Times New Roman" w:hAnsi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144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360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5760" w:hanging="30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FE"/>
    <w:rsid w:val="000746FA"/>
    <w:rsid w:val="00A94B80"/>
    <w:rsid w:val="00F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56D66-31C7-4B18-9AF9-4538701C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basedOn w:val="Zadanifontodlomka"/>
    <w:rPr>
      <w:u w:val="single" w:color="FFFFFF"/>
    </w:rPr>
  </w:style>
  <w:style w:type="character" w:customStyle="1" w:styleId="Bez">
    <w:name w:val="Bez"/>
    <w:basedOn w:val="Zadanifontodlomka"/>
    <w:qFormat/>
  </w:style>
  <w:style w:type="character" w:customStyle="1" w:styleId="Link">
    <w:name w:val="Link"/>
    <w:basedOn w:val="Zadanifontodlomka"/>
    <w:qFormat/>
    <w:rPr>
      <w:u w:val="single" w:color="FFFFFF"/>
    </w:rPr>
  </w:style>
  <w:style w:type="character" w:customStyle="1" w:styleId="Hyperlink0">
    <w:name w:val="Hyperlink.0"/>
    <w:basedOn w:val="Link"/>
    <w:qFormat/>
    <w:rPr>
      <w:outline w:val="0"/>
      <w:color w:val="000080"/>
      <w:u w:val="single" w:color="000080"/>
    </w:rPr>
  </w:style>
  <w:style w:type="character" w:customStyle="1" w:styleId="ListLabel1">
    <w:name w:val="ListLabel 1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basedOn w:val="Zadanifontodlomka"/>
    <w:qFormat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basedOn w:val="Zadanifontodlomka"/>
    <w:qFormat/>
    <w:rPr>
      <w:rFonts w:ascii="Times New Roman" w:eastAsia="Symbol" w:hAnsi="Times New Roman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basedOn w:val="Zadanifontodlomka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basedOn w:val="Zadanifontodlomka"/>
    <w:qFormat/>
    <w:rPr>
      <w:rFonts w:ascii="Times New Roman" w:hAnsi="Times New Roman"/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7">
    <w:name w:val="ListLabel 47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basedOn w:val="Zadanifontodlomka"/>
    <w:qFormat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basedOn w:val="Zadanifontodlomka"/>
    <w:qFormat/>
    <w:rPr>
      <w:rFonts w:ascii="Times New Roman" w:eastAsia="Helvetica" w:hAnsi="Times New Roman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5">
    <w:name w:val="ListLabel 65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basedOn w:val="Zadanifontodlomka"/>
    <w:qFormat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basedOn w:val="Zadanifontodlomka"/>
    <w:qFormat/>
    <w:rPr>
      <w:rFonts w:ascii="Times New Roman" w:eastAsia="Symbol" w:hAnsi="Times New Roman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basedOn w:val="Zadanifontodlomka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basedOn w:val="Zadanifontodlomka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basedOn w:val="Zadanifontodlomka"/>
    <w:qFormat/>
    <w:rPr>
      <w:rFonts w:ascii="Times New Roman" w:hAnsi="Times New Roman"/>
      <w:outline w:val="0"/>
      <w:color w:val="000080"/>
      <w:kern w:val="2"/>
      <w:sz w:val="24"/>
      <w:szCs w:val="24"/>
      <w:u w:val="none" w:color="000080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jelo">
    <w:name w:val="Tijelo"/>
    <w:qFormat/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no">
    <w:name w:val="Standardno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numbering" w:customStyle="1" w:styleId="Importiranistil2">
    <w:name w:val="Importirani stil 2"/>
    <w:qFormat/>
  </w:style>
  <w:style w:type="numbering" w:customStyle="1" w:styleId="Importiranistil3">
    <w:name w:val="Importirani stil 3"/>
    <w:qFormat/>
  </w:style>
  <w:style w:type="numbering" w:customStyle="1" w:styleId="Importiranistil20">
    <w:name w:val="Importirani stil 2.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ranitelji.gov.hr/UserDocsImages/dokumenti/Nikola/popis%252520dokaza%252520za%252520ostvarivanje%252520prava%252520prednosti%252520pri%252520zapo%2525C5%2525A1ljavanju-%252520Zakon%252520o%252520civilnim%252520stradalnicima%252520iz%2525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52520Prosinac/Zapo%2525C5%2525A1ljavanje/Popis%252520dokaza%252520za%252520ostvarivanje%252520prava%252520prednosti%252520pri%252520zapo%2525C5%2525A1ljavanju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dcterms:created xsi:type="dcterms:W3CDTF">2025-07-29T09:38:00Z</dcterms:created>
  <dcterms:modified xsi:type="dcterms:W3CDTF">2025-07-29T09:38:00Z</dcterms:modified>
</cp:coreProperties>
</file>